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34"/>
      </w:tblGrid>
      <w:tr w:rsidR="00385D1F" w:rsidRPr="00A14777" w14:paraId="23A23B2D" w14:textId="77777777" w:rsidTr="007E2EC3">
        <w:tc>
          <w:tcPr>
            <w:tcW w:w="2122" w:type="dxa"/>
          </w:tcPr>
          <w:p w14:paraId="20D56E54" w14:textId="56D84646" w:rsidR="00385D1F" w:rsidRPr="00385D1F" w:rsidRDefault="00385D1F" w:rsidP="00385D1F">
            <w:pPr>
              <w:rPr>
                <w:rFonts w:ascii="Century Gothic" w:hAnsi="Century Gothic"/>
                <w:sz w:val="22"/>
                <w:szCs w:val="22"/>
              </w:rPr>
            </w:pPr>
            <w:r w:rsidRPr="00385D1F">
              <w:rPr>
                <w:rFonts w:ascii="Century Gothic" w:hAnsi="Century Gothic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 wp14:anchorId="35648992" wp14:editId="4F27D655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0</wp:posOffset>
                  </wp:positionV>
                  <wp:extent cx="1099820" cy="1323975"/>
                  <wp:effectExtent l="0" t="0" r="5080" b="9525"/>
                  <wp:wrapTopAndBottom/>
                  <wp:docPr id="6" name="Imagen 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889"/>
                          <a:stretch/>
                        </pic:blipFill>
                        <pic:spPr bwMode="auto">
                          <a:xfrm>
                            <a:off x="0" y="0"/>
                            <a:ext cx="109982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4" w:type="dxa"/>
          </w:tcPr>
          <w:p w14:paraId="75897F62" w14:textId="77777777" w:rsidR="00385D1F" w:rsidRPr="00385D1F" w:rsidRDefault="00385D1F" w:rsidP="00385D1F">
            <w:pPr>
              <w:jc w:val="center"/>
              <w:rPr>
                <w:rFonts w:ascii="Century Gothic" w:hAnsi="Century Gothic"/>
                <w:b/>
                <w:sz w:val="36"/>
                <w:szCs w:val="22"/>
                <w:lang w:val="es-ES"/>
              </w:rPr>
            </w:pPr>
            <w:r w:rsidRPr="00385D1F">
              <w:rPr>
                <w:rFonts w:ascii="Century Gothic" w:hAnsi="Century Gothic"/>
                <w:b/>
                <w:sz w:val="36"/>
                <w:szCs w:val="22"/>
                <w:lang w:val="es-ES"/>
              </w:rPr>
              <w:t>TROFEO REGULARIDAD – VERANO 2018</w:t>
            </w:r>
          </w:p>
          <w:p w14:paraId="36E8B788" w14:textId="0E2A609D" w:rsidR="00385D1F" w:rsidRPr="00385D1F" w:rsidRDefault="00E45155" w:rsidP="00385D1F">
            <w:pPr>
              <w:jc w:val="center"/>
              <w:rPr>
                <w:rFonts w:ascii="Century Gothic" w:hAnsi="Century Gothic"/>
                <w:i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sz w:val="22"/>
                <w:szCs w:val="22"/>
                <w:lang w:val="es-ES"/>
              </w:rPr>
              <w:t>20, 27 de Julio, 3, 10</w:t>
            </w:r>
            <w:r w:rsidR="007D028F">
              <w:rPr>
                <w:rFonts w:ascii="Century Gothic" w:hAnsi="Century Gothic"/>
                <w:sz w:val="22"/>
                <w:szCs w:val="22"/>
                <w:lang w:val="es-ES"/>
              </w:rPr>
              <w:t xml:space="preserve">, 17, 24 y 30 de Agosto </w:t>
            </w:r>
          </w:p>
          <w:p w14:paraId="18D5A9A9" w14:textId="182B22DA" w:rsidR="00385D1F" w:rsidRPr="00385D1F" w:rsidRDefault="00385D1F" w:rsidP="00385D1F">
            <w:pPr>
              <w:jc w:val="center"/>
              <w:rPr>
                <w:rFonts w:ascii="Century Gothic" w:hAnsi="Century Gothic"/>
                <w:sz w:val="22"/>
                <w:szCs w:val="22"/>
                <w:lang w:val="es-ES"/>
              </w:rPr>
            </w:pPr>
            <w:r w:rsidRPr="00385D1F">
              <w:rPr>
                <w:rFonts w:ascii="Century Gothic" w:hAnsi="Century Gothic"/>
                <w:i/>
                <w:sz w:val="22"/>
                <w:szCs w:val="22"/>
                <w:lang w:val="es-ES"/>
              </w:rPr>
              <w:t>Real Club de Regatas Santiago de la Ribera</w:t>
            </w:r>
          </w:p>
          <w:p w14:paraId="57DA7649" w14:textId="77777777" w:rsidR="00385D1F" w:rsidRPr="00385D1F" w:rsidRDefault="00385D1F" w:rsidP="00385D1F">
            <w:pPr>
              <w:rPr>
                <w:rFonts w:ascii="Century Gothic" w:hAnsi="Century Gothic"/>
                <w:b/>
                <w:sz w:val="22"/>
                <w:szCs w:val="22"/>
                <w:lang w:val="es-ES"/>
              </w:rPr>
            </w:pPr>
          </w:p>
          <w:p w14:paraId="6784E832" w14:textId="2190C76C" w:rsidR="007B411C" w:rsidRDefault="00385D1F" w:rsidP="00385D1F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ES"/>
              </w:rPr>
            </w:pPr>
            <w:r w:rsidRPr="00385D1F">
              <w:rPr>
                <w:rFonts w:ascii="Century Gothic" w:hAnsi="Century Gothic"/>
                <w:b/>
                <w:sz w:val="22"/>
                <w:szCs w:val="22"/>
                <w:lang w:val="es-ES"/>
              </w:rPr>
              <w:t xml:space="preserve">ANUNCIO DE REGATAS </w:t>
            </w:r>
            <w:r w:rsidR="007B411C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&amp;</w:t>
            </w:r>
          </w:p>
          <w:p w14:paraId="36F65832" w14:textId="3E3C1224" w:rsidR="00385D1F" w:rsidRPr="00385D1F" w:rsidRDefault="007B411C" w:rsidP="007B411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ES"/>
              </w:rPr>
              <w:t xml:space="preserve">SUPLEMENTO A LAS </w:t>
            </w:r>
            <w:r w:rsidR="00385D1F" w:rsidRPr="00385D1F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INSTRUCCIONES DE REGATA</w:t>
            </w:r>
            <w:r w:rsidR="00385D1F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.</w:t>
            </w:r>
          </w:p>
        </w:tc>
      </w:tr>
    </w:tbl>
    <w:p w14:paraId="341B8B2F" w14:textId="0A3373D2" w:rsidR="0061751D" w:rsidRPr="00385D1F" w:rsidRDefault="0061751D" w:rsidP="008A4534">
      <w:pPr>
        <w:rPr>
          <w:rFonts w:ascii="Century Gothic" w:hAnsi="Century Gothic"/>
          <w:sz w:val="22"/>
          <w:szCs w:val="22"/>
          <w:lang w:val="es-ES"/>
        </w:rPr>
      </w:pPr>
      <w:r w:rsidRPr="00385D1F">
        <w:rPr>
          <w:rFonts w:ascii="Century Gothic" w:hAnsi="Century Gothic"/>
          <w:sz w:val="22"/>
          <w:szCs w:val="22"/>
          <w:lang w:val="es-ES"/>
        </w:rPr>
        <w:t>Este documento y sus apéndice</w:t>
      </w:r>
      <w:r w:rsidR="00F91722">
        <w:rPr>
          <w:rFonts w:ascii="Century Gothic" w:hAnsi="Century Gothic"/>
          <w:sz w:val="22"/>
          <w:szCs w:val="22"/>
          <w:lang w:val="es-ES"/>
        </w:rPr>
        <w:t>s</w:t>
      </w:r>
      <w:r w:rsidRPr="00385D1F">
        <w:rPr>
          <w:rFonts w:ascii="Century Gothic" w:hAnsi="Century Gothic"/>
          <w:sz w:val="22"/>
          <w:szCs w:val="22"/>
          <w:lang w:val="es-ES"/>
        </w:rPr>
        <w:t xml:space="preserve"> son suplementos al </w:t>
      </w:r>
      <w:r w:rsidR="007D028F" w:rsidRPr="00385D1F">
        <w:rPr>
          <w:rFonts w:ascii="Century Gothic" w:hAnsi="Century Gothic"/>
          <w:sz w:val="22"/>
          <w:szCs w:val="22"/>
          <w:lang w:val="es-ES"/>
        </w:rPr>
        <w:t>Apéndice</w:t>
      </w:r>
      <w:r w:rsidRPr="00385D1F">
        <w:rPr>
          <w:rFonts w:ascii="Century Gothic" w:hAnsi="Century Gothic"/>
          <w:sz w:val="22"/>
          <w:szCs w:val="22"/>
          <w:lang w:val="es-ES"/>
        </w:rPr>
        <w:t xml:space="preserve"> S de</w:t>
      </w:r>
      <w:r w:rsidR="007B411C">
        <w:rPr>
          <w:rFonts w:ascii="Century Gothic" w:hAnsi="Century Gothic"/>
          <w:sz w:val="22"/>
          <w:szCs w:val="22"/>
          <w:lang w:val="es-ES"/>
        </w:rPr>
        <w:t>l Reglamento de Regatas a</w:t>
      </w:r>
      <w:r w:rsidRPr="00385D1F">
        <w:rPr>
          <w:rFonts w:ascii="Century Gothic" w:hAnsi="Century Gothic"/>
          <w:sz w:val="22"/>
          <w:szCs w:val="22"/>
          <w:lang w:val="es-ES"/>
        </w:rPr>
        <w:t xml:space="preserve"> Vela </w:t>
      </w:r>
      <w:r w:rsidR="007B411C">
        <w:rPr>
          <w:rFonts w:ascii="Century Gothic" w:hAnsi="Century Gothic"/>
          <w:sz w:val="22"/>
          <w:szCs w:val="22"/>
          <w:lang w:val="es-ES"/>
        </w:rPr>
        <w:t>(RRV)</w:t>
      </w:r>
    </w:p>
    <w:p w14:paraId="3476B6FE" w14:textId="49570138" w:rsidR="00ED7EC9" w:rsidRPr="00385D1F" w:rsidRDefault="00ED7EC9" w:rsidP="008A4534">
      <w:pPr>
        <w:rPr>
          <w:i/>
          <w:lang w:val="es-ES"/>
        </w:rPr>
      </w:pPr>
    </w:p>
    <w:p w14:paraId="29D69E1B" w14:textId="7BD5DA16" w:rsidR="00ED7EC9" w:rsidRPr="00385D1F" w:rsidRDefault="00385D1F" w:rsidP="00385D1F">
      <w:pPr>
        <w:pStyle w:val="Prrafodelista"/>
        <w:numPr>
          <w:ilvl w:val="0"/>
          <w:numId w:val="10"/>
        </w:numPr>
        <w:rPr>
          <w:rFonts w:ascii="Century Gothic" w:hAnsi="Century Gothic"/>
          <w:b/>
          <w:sz w:val="20"/>
          <w:szCs w:val="20"/>
          <w:lang w:val="en-NZ"/>
        </w:rPr>
      </w:pPr>
      <w:r w:rsidRPr="00385D1F">
        <w:rPr>
          <w:rFonts w:ascii="Century Gothic" w:hAnsi="Century Gothic"/>
          <w:b/>
          <w:sz w:val="20"/>
          <w:szCs w:val="20"/>
          <w:lang w:val="en-NZ"/>
        </w:rPr>
        <w:t>REGLAS</w:t>
      </w:r>
      <w:r>
        <w:rPr>
          <w:rFonts w:ascii="Century Gothic" w:hAnsi="Century Gothic"/>
          <w:b/>
          <w:sz w:val="20"/>
          <w:szCs w:val="20"/>
          <w:lang w:val="en-NZ"/>
        </w:rPr>
        <w:t>.</w:t>
      </w:r>
    </w:p>
    <w:p w14:paraId="5B2B059F" w14:textId="3CC91C28" w:rsidR="0061751D" w:rsidRPr="00385D1F" w:rsidRDefault="0061751D" w:rsidP="0020214A">
      <w:pPr>
        <w:pStyle w:val="Prrafodelista"/>
        <w:numPr>
          <w:ilvl w:val="1"/>
          <w:numId w:val="10"/>
        </w:numPr>
        <w:ind w:left="426" w:hanging="426"/>
        <w:rPr>
          <w:rFonts w:ascii="Century Gothic" w:hAnsi="Century Gothic"/>
          <w:b/>
          <w:sz w:val="20"/>
          <w:szCs w:val="20"/>
          <w:lang w:val="es-ES"/>
        </w:rPr>
      </w:pPr>
      <w:r w:rsidRPr="00385D1F">
        <w:rPr>
          <w:rFonts w:ascii="Century Gothic" w:hAnsi="Century Gothic" w:cs="Arial"/>
          <w:color w:val="000000"/>
          <w:sz w:val="20"/>
          <w:szCs w:val="20"/>
          <w:lang w:val="es-ES"/>
        </w:rPr>
        <w:t xml:space="preserve">La regata se regirá por las </w:t>
      </w:r>
      <w:r w:rsidRPr="00385D1F">
        <w:rPr>
          <w:rFonts w:ascii="Century Gothic" w:hAnsi="Century Gothic" w:cs="Arial"/>
          <w:i/>
          <w:color w:val="000000"/>
          <w:sz w:val="20"/>
          <w:szCs w:val="20"/>
          <w:lang w:val="es-ES"/>
        </w:rPr>
        <w:t>“</w:t>
      </w:r>
      <w:r w:rsidRPr="00385D1F">
        <w:rPr>
          <w:rFonts w:ascii="Century Gothic" w:hAnsi="Century Gothic" w:cs="Arial"/>
          <w:i/>
          <w:iCs/>
          <w:color w:val="000000"/>
          <w:sz w:val="20"/>
          <w:szCs w:val="20"/>
          <w:lang w:val="es-ES"/>
        </w:rPr>
        <w:t xml:space="preserve">reglas” </w:t>
      </w:r>
      <w:r w:rsidRPr="00385D1F">
        <w:rPr>
          <w:rFonts w:ascii="Century Gothic" w:hAnsi="Century Gothic" w:cs="Arial"/>
          <w:color w:val="000000"/>
          <w:sz w:val="20"/>
          <w:szCs w:val="20"/>
          <w:lang w:val="es-ES"/>
        </w:rPr>
        <w:t xml:space="preserve">tal y como se definen en </w:t>
      </w:r>
      <w:r w:rsidR="007B411C">
        <w:rPr>
          <w:rFonts w:ascii="Century Gothic" w:hAnsi="Century Gothic" w:cs="Arial"/>
          <w:color w:val="000000"/>
          <w:sz w:val="20"/>
          <w:szCs w:val="20"/>
          <w:lang w:val="es-ES"/>
        </w:rPr>
        <w:t>el Reglamento de Regatas a Vela.</w:t>
      </w:r>
    </w:p>
    <w:p w14:paraId="5C27A519" w14:textId="24F9EAD0" w:rsidR="0061751D" w:rsidRPr="00DD4B23" w:rsidRDefault="0061751D" w:rsidP="0020214A">
      <w:pPr>
        <w:pStyle w:val="Prrafodelista"/>
        <w:numPr>
          <w:ilvl w:val="1"/>
          <w:numId w:val="10"/>
        </w:numPr>
        <w:ind w:left="426" w:hanging="426"/>
        <w:rPr>
          <w:rFonts w:ascii="Century Gothic" w:hAnsi="Century Gothic"/>
          <w:b/>
          <w:sz w:val="20"/>
          <w:szCs w:val="20"/>
          <w:lang w:val="es-ES"/>
        </w:rPr>
      </w:pPr>
      <w:r w:rsidRPr="00385D1F">
        <w:rPr>
          <w:rFonts w:ascii="Century Gothic" w:hAnsi="Century Gothic"/>
          <w:sz w:val="20"/>
          <w:szCs w:val="20"/>
          <w:lang w:val="es-ES"/>
        </w:rPr>
        <w:t xml:space="preserve">Las Instrucciones de regata consistirán en el </w:t>
      </w:r>
      <w:r w:rsidR="003C0432" w:rsidRPr="00385D1F">
        <w:rPr>
          <w:rFonts w:ascii="Century Gothic" w:hAnsi="Century Gothic"/>
          <w:sz w:val="20"/>
          <w:szCs w:val="20"/>
          <w:lang w:val="es-ES"/>
        </w:rPr>
        <w:t>Apéndice</w:t>
      </w:r>
      <w:r w:rsidRPr="00385D1F">
        <w:rPr>
          <w:rFonts w:ascii="Century Gothic" w:hAnsi="Century Gothic"/>
          <w:sz w:val="20"/>
          <w:szCs w:val="20"/>
          <w:lang w:val="es-ES"/>
        </w:rPr>
        <w:t xml:space="preserve"> S del RRV, mo</w:t>
      </w:r>
      <w:r w:rsidR="00385D1F">
        <w:rPr>
          <w:rFonts w:ascii="Century Gothic" w:hAnsi="Century Gothic"/>
          <w:sz w:val="20"/>
          <w:szCs w:val="20"/>
          <w:lang w:val="es-ES"/>
        </w:rPr>
        <w:t>difi</w:t>
      </w:r>
      <w:r w:rsidRPr="00385D1F">
        <w:rPr>
          <w:rFonts w:ascii="Century Gothic" w:hAnsi="Century Gothic"/>
          <w:sz w:val="20"/>
          <w:szCs w:val="20"/>
          <w:lang w:val="es-ES"/>
        </w:rPr>
        <w:t xml:space="preserve">cadas por este </w:t>
      </w:r>
      <w:r w:rsidR="007B411C">
        <w:rPr>
          <w:rFonts w:ascii="Century Gothic" w:hAnsi="Century Gothic"/>
          <w:sz w:val="20"/>
          <w:szCs w:val="20"/>
          <w:lang w:val="es-ES"/>
        </w:rPr>
        <w:t>suplemento</w:t>
      </w:r>
      <w:r w:rsidR="00DD4B23">
        <w:rPr>
          <w:rFonts w:ascii="Century Gothic" w:hAnsi="Century Gothic"/>
          <w:sz w:val="20"/>
          <w:szCs w:val="20"/>
          <w:lang w:val="es-ES"/>
        </w:rPr>
        <w:t>.</w:t>
      </w:r>
    </w:p>
    <w:p w14:paraId="22B202FC" w14:textId="74566AA3" w:rsidR="00DD4B23" w:rsidRPr="00385D1F" w:rsidRDefault="00DD4B23" w:rsidP="0020214A">
      <w:pPr>
        <w:pStyle w:val="Prrafodelista"/>
        <w:numPr>
          <w:ilvl w:val="1"/>
          <w:numId w:val="10"/>
        </w:numPr>
        <w:ind w:left="426" w:hanging="426"/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El documento ‘Trofeos’, que se publicará en el TOA, es un documento que rige el evento según la definición de Regla del RRV.</w:t>
      </w:r>
    </w:p>
    <w:p w14:paraId="392EFB5E" w14:textId="77777777" w:rsidR="0061751D" w:rsidRPr="00385D1F" w:rsidRDefault="0061751D" w:rsidP="0061751D">
      <w:pPr>
        <w:pStyle w:val="Prrafodelista"/>
        <w:ind w:left="284"/>
        <w:rPr>
          <w:rFonts w:ascii="Century Gothic" w:hAnsi="Century Gothic" w:cs="Arial"/>
          <w:b/>
          <w:bCs/>
          <w:color w:val="002060"/>
          <w:sz w:val="20"/>
          <w:szCs w:val="20"/>
          <w:lang w:val="es-ES"/>
        </w:rPr>
      </w:pPr>
    </w:p>
    <w:p w14:paraId="29525190" w14:textId="368B790B" w:rsidR="00DD4B23" w:rsidRDefault="00DD4B23" w:rsidP="00385D1F">
      <w:pPr>
        <w:pStyle w:val="Prrafodelista"/>
        <w:numPr>
          <w:ilvl w:val="0"/>
          <w:numId w:val="10"/>
        </w:numPr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b/>
          <w:sz w:val="20"/>
          <w:szCs w:val="20"/>
          <w:lang w:val="es-ES"/>
        </w:rPr>
        <w:t>INSCRIPCIONES</w:t>
      </w:r>
    </w:p>
    <w:p w14:paraId="1FAF6AB9" w14:textId="427DCDE2" w:rsidR="00DD4B23" w:rsidRPr="000D6817" w:rsidRDefault="000D6817" w:rsidP="000D6817">
      <w:pPr>
        <w:pStyle w:val="Prrafodelista"/>
        <w:numPr>
          <w:ilvl w:val="1"/>
          <w:numId w:val="10"/>
        </w:numPr>
        <w:ind w:left="426" w:hanging="426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El plazo de </w:t>
      </w:r>
      <w:r w:rsidR="00A14777">
        <w:rPr>
          <w:rFonts w:ascii="Century Gothic" w:hAnsi="Century Gothic"/>
          <w:sz w:val="20"/>
          <w:szCs w:val="20"/>
          <w:lang w:val="es-ES"/>
        </w:rPr>
        <w:t>inscripción terminará el día 20</w:t>
      </w:r>
      <w:bookmarkStart w:id="0" w:name="_GoBack"/>
      <w:bookmarkEnd w:id="0"/>
      <w:r>
        <w:rPr>
          <w:rFonts w:ascii="Century Gothic" w:hAnsi="Century Gothic"/>
          <w:sz w:val="20"/>
          <w:szCs w:val="20"/>
          <w:lang w:val="es-ES"/>
        </w:rPr>
        <w:t xml:space="preserve"> de Julio, 2018 a las 14.00 horas. El Comité organizador se reserva el derecho de aceptar inscripciones después de concluido este plazo.</w:t>
      </w:r>
    </w:p>
    <w:p w14:paraId="6CC9F614" w14:textId="5E23DFE9" w:rsidR="00DD4B23" w:rsidRPr="00DD4B23" w:rsidRDefault="00DD4B23" w:rsidP="00DD4B23">
      <w:pPr>
        <w:pStyle w:val="Prrafodelista"/>
        <w:numPr>
          <w:ilvl w:val="1"/>
          <w:numId w:val="10"/>
        </w:numPr>
        <w:ind w:left="426" w:hanging="426"/>
        <w:rPr>
          <w:rFonts w:ascii="Century Gothic" w:hAnsi="Century Gothic"/>
          <w:sz w:val="20"/>
          <w:szCs w:val="20"/>
          <w:lang w:val="es-ES"/>
        </w:rPr>
      </w:pPr>
      <w:r w:rsidRPr="00DD4B23">
        <w:rPr>
          <w:rFonts w:ascii="Century Gothic" w:hAnsi="Century Gothic"/>
          <w:sz w:val="20"/>
          <w:szCs w:val="20"/>
          <w:lang w:val="es-ES"/>
        </w:rPr>
        <w:t>La inscripción es gratuita.</w:t>
      </w:r>
    </w:p>
    <w:p w14:paraId="560FC87E" w14:textId="77777777" w:rsidR="00DD4B23" w:rsidRDefault="00DD4B23" w:rsidP="00DD4B23">
      <w:pPr>
        <w:pStyle w:val="Prrafodelista"/>
        <w:ind w:left="360"/>
        <w:rPr>
          <w:rFonts w:ascii="Century Gothic" w:hAnsi="Century Gothic"/>
          <w:b/>
          <w:sz w:val="20"/>
          <w:szCs w:val="20"/>
          <w:lang w:val="es-ES"/>
        </w:rPr>
      </w:pPr>
    </w:p>
    <w:p w14:paraId="72E8ED79" w14:textId="05B85B70" w:rsidR="00566FD8" w:rsidRPr="000D7AB6" w:rsidRDefault="00F91722" w:rsidP="00385D1F">
      <w:pPr>
        <w:pStyle w:val="Prrafodelista"/>
        <w:numPr>
          <w:ilvl w:val="0"/>
          <w:numId w:val="10"/>
        </w:numPr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b/>
          <w:sz w:val="20"/>
          <w:szCs w:val="20"/>
          <w:lang w:val="es-ES"/>
        </w:rPr>
        <w:t xml:space="preserve">OFICINA DE REGATAS </w:t>
      </w:r>
      <w:r w:rsidR="007B411C">
        <w:rPr>
          <w:rFonts w:ascii="Century Gothic" w:hAnsi="Century Gothic"/>
          <w:b/>
          <w:sz w:val="20"/>
          <w:szCs w:val="20"/>
          <w:lang w:val="es-ES"/>
        </w:rPr>
        <w:t>–</w:t>
      </w:r>
      <w:r>
        <w:rPr>
          <w:rFonts w:ascii="Century Gothic" w:hAnsi="Century Gothic"/>
          <w:b/>
          <w:sz w:val="20"/>
          <w:szCs w:val="20"/>
          <w:lang w:val="es-ES"/>
        </w:rPr>
        <w:t xml:space="preserve"> </w:t>
      </w:r>
      <w:r w:rsidR="007B411C">
        <w:rPr>
          <w:rFonts w:ascii="Century Gothic" w:hAnsi="Century Gothic"/>
          <w:b/>
          <w:sz w:val="20"/>
          <w:szCs w:val="20"/>
          <w:lang w:val="es-ES"/>
        </w:rPr>
        <w:t xml:space="preserve">TABLÓN OFICIAL DE AVISOS </w:t>
      </w:r>
      <w:r>
        <w:rPr>
          <w:rFonts w:ascii="Century Gothic" w:hAnsi="Century Gothic"/>
          <w:b/>
          <w:sz w:val="20"/>
          <w:szCs w:val="20"/>
          <w:lang w:val="es-ES"/>
        </w:rPr>
        <w:t>– MASTIL DE SEÑALES</w:t>
      </w:r>
    </w:p>
    <w:p w14:paraId="410C3EFE" w14:textId="1D9FA69A" w:rsidR="00E45B44" w:rsidRPr="000D7AB6" w:rsidRDefault="0061751D" w:rsidP="0020214A">
      <w:pPr>
        <w:pStyle w:val="Prrafodelista"/>
        <w:numPr>
          <w:ilvl w:val="1"/>
          <w:numId w:val="10"/>
        </w:numPr>
        <w:ind w:left="426" w:hanging="426"/>
        <w:rPr>
          <w:rFonts w:ascii="Century Gothic" w:hAnsi="Century Gothic"/>
          <w:sz w:val="20"/>
          <w:szCs w:val="20"/>
          <w:lang w:val="es-ES"/>
        </w:rPr>
      </w:pPr>
      <w:r w:rsidRPr="000D7AB6">
        <w:rPr>
          <w:rFonts w:ascii="Century Gothic" w:hAnsi="Century Gothic"/>
          <w:sz w:val="20"/>
          <w:szCs w:val="20"/>
          <w:lang w:val="es-ES"/>
        </w:rPr>
        <w:t>La oficina de regatas estará</w:t>
      </w:r>
      <w:r w:rsidR="007D028F" w:rsidRPr="000D7AB6">
        <w:rPr>
          <w:rFonts w:ascii="Century Gothic" w:hAnsi="Century Gothic"/>
          <w:sz w:val="20"/>
          <w:szCs w:val="20"/>
          <w:lang w:val="es-ES"/>
        </w:rPr>
        <w:t xml:space="preserve"> situada en la primera planta del RCRSR.</w:t>
      </w:r>
    </w:p>
    <w:p w14:paraId="369AF5BC" w14:textId="052A28BA" w:rsidR="00385D1F" w:rsidRPr="000D7AB6" w:rsidRDefault="007B411C" w:rsidP="0020214A">
      <w:pPr>
        <w:pStyle w:val="Prrafodelista"/>
        <w:numPr>
          <w:ilvl w:val="1"/>
          <w:numId w:val="10"/>
        </w:numPr>
        <w:ind w:left="426" w:hanging="426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E</w:t>
      </w:r>
      <w:r w:rsidR="007D028F" w:rsidRPr="000D7AB6">
        <w:rPr>
          <w:rFonts w:ascii="Century Gothic" w:hAnsi="Century Gothic"/>
          <w:sz w:val="20"/>
          <w:szCs w:val="20"/>
          <w:lang w:val="es-ES"/>
        </w:rPr>
        <w:t xml:space="preserve">l Tablón </w:t>
      </w:r>
      <w:r w:rsidR="000D7AB6">
        <w:rPr>
          <w:rFonts w:ascii="Century Gothic" w:hAnsi="Century Gothic"/>
          <w:sz w:val="20"/>
          <w:szCs w:val="20"/>
          <w:lang w:val="es-ES"/>
        </w:rPr>
        <w:t>o</w:t>
      </w:r>
      <w:r w:rsidR="007D028F" w:rsidRPr="000D7AB6">
        <w:rPr>
          <w:rFonts w:ascii="Century Gothic" w:hAnsi="Century Gothic"/>
          <w:sz w:val="20"/>
          <w:szCs w:val="20"/>
          <w:lang w:val="es-ES"/>
        </w:rPr>
        <w:t>ficial de avisos (TOA) que estará situado en la planta baja</w:t>
      </w:r>
      <w:r>
        <w:rPr>
          <w:rFonts w:ascii="Century Gothic" w:hAnsi="Century Gothic"/>
          <w:sz w:val="20"/>
          <w:szCs w:val="20"/>
          <w:lang w:val="es-ES"/>
        </w:rPr>
        <w:t xml:space="preserve"> del Club.</w:t>
      </w:r>
    </w:p>
    <w:p w14:paraId="19B6B471" w14:textId="5107AF2E" w:rsidR="007D028F" w:rsidRDefault="007B411C" w:rsidP="0020214A">
      <w:pPr>
        <w:pStyle w:val="Prrafodelista"/>
        <w:numPr>
          <w:ilvl w:val="1"/>
          <w:numId w:val="10"/>
        </w:numPr>
        <w:ind w:left="426" w:hanging="426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El </w:t>
      </w:r>
      <w:r w:rsidR="000D7AB6" w:rsidRPr="000D7AB6">
        <w:rPr>
          <w:rFonts w:ascii="Century Gothic" w:hAnsi="Century Gothic"/>
          <w:sz w:val="20"/>
          <w:szCs w:val="20"/>
          <w:lang w:val="es-ES"/>
        </w:rPr>
        <w:t>mástil</w:t>
      </w:r>
      <w:r w:rsidR="007D028F" w:rsidRPr="000D7AB6">
        <w:rPr>
          <w:rFonts w:ascii="Century Gothic" w:hAnsi="Century Gothic"/>
          <w:sz w:val="20"/>
          <w:szCs w:val="20"/>
          <w:lang w:val="es-ES"/>
        </w:rPr>
        <w:t xml:space="preserve"> de señales </w:t>
      </w:r>
      <w:r>
        <w:rPr>
          <w:rFonts w:ascii="Century Gothic" w:hAnsi="Century Gothic"/>
          <w:sz w:val="20"/>
          <w:szCs w:val="20"/>
          <w:lang w:val="es-ES"/>
        </w:rPr>
        <w:t xml:space="preserve">estará </w:t>
      </w:r>
      <w:r w:rsidR="00F91722">
        <w:rPr>
          <w:rFonts w:ascii="Century Gothic" w:hAnsi="Century Gothic"/>
          <w:sz w:val="20"/>
          <w:szCs w:val="20"/>
          <w:lang w:val="es-ES"/>
        </w:rPr>
        <w:t xml:space="preserve">situado </w:t>
      </w:r>
      <w:r w:rsidR="007D028F" w:rsidRPr="000D7AB6">
        <w:rPr>
          <w:rFonts w:ascii="Century Gothic" w:hAnsi="Century Gothic"/>
          <w:sz w:val="20"/>
          <w:szCs w:val="20"/>
          <w:lang w:val="es-ES"/>
        </w:rPr>
        <w:t>en la primera planta del club</w:t>
      </w:r>
    </w:p>
    <w:p w14:paraId="3CE4A44B" w14:textId="77777777" w:rsidR="007B411C" w:rsidRDefault="007B411C" w:rsidP="007B411C">
      <w:pPr>
        <w:pStyle w:val="Prrafodelista"/>
        <w:ind w:left="426"/>
        <w:rPr>
          <w:rFonts w:ascii="Century Gothic" w:hAnsi="Century Gothic"/>
          <w:sz w:val="20"/>
          <w:szCs w:val="20"/>
          <w:lang w:val="es-ES"/>
        </w:rPr>
      </w:pPr>
    </w:p>
    <w:p w14:paraId="2C972148" w14:textId="7F19C74D" w:rsidR="007B411C" w:rsidRPr="00BE0F59" w:rsidRDefault="00BE0F59" w:rsidP="007B411C">
      <w:pPr>
        <w:pStyle w:val="Prrafodelista"/>
        <w:numPr>
          <w:ilvl w:val="0"/>
          <w:numId w:val="10"/>
        </w:numPr>
        <w:rPr>
          <w:rFonts w:ascii="Century Gothic" w:hAnsi="Century Gothic"/>
          <w:b/>
          <w:sz w:val="20"/>
          <w:szCs w:val="20"/>
          <w:lang w:val="es-ES"/>
        </w:rPr>
      </w:pPr>
      <w:r w:rsidRPr="00BE0F59">
        <w:rPr>
          <w:rFonts w:ascii="Century Gothic" w:hAnsi="Century Gothic"/>
          <w:b/>
          <w:sz w:val="20"/>
          <w:szCs w:val="20"/>
          <w:lang w:val="es-ES"/>
        </w:rPr>
        <w:t>SEÑALES EN TIERRA</w:t>
      </w:r>
    </w:p>
    <w:p w14:paraId="6CD18512" w14:textId="2F6A11BB" w:rsidR="00566FD8" w:rsidRPr="008B4202" w:rsidRDefault="00F91722" w:rsidP="0020214A">
      <w:pPr>
        <w:pStyle w:val="Prrafodelista"/>
        <w:numPr>
          <w:ilvl w:val="1"/>
          <w:numId w:val="10"/>
        </w:numPr>
        <w:ind w:left="426" w:hanging="426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[DP] </w:t>
      </w:r>
      <w:r w:rsidR="000D7AB6" w:rsidRPr="000D7AB6">
        <w:rPr>
          <w:rFonts w:ascii="Century Gothic" w:hAnsi="Century Gothic"/>
          <w:sz w:val="20"/>
          <w:szCs w:val="20"/>
          <w:lang w:val="es-ES"/>
        </w:rPr>
        <w:t>Ningún</w:t>
      </w:r>
      <w:r w:rsidR="007D028F" w:rsidRPr="000D7AB6">
        <w:rPr>
          <w:rFonts w:ascii="Century Gothic" w:hAnsi="Century Gothic"/>
          <w:sz w:val="20"/>
          <w:szCs w:val="20"/>
          <w:lang w:val="es-ES"/>
        </w:rPr>
        <w:t xml:space="preserve"> barco dejará el club </w:t>
      </w:r>
      <w:r>
        <w:rPr>
          <w:rFonts w:ascii="Century Gothic" w:hAnsi="Century Gothic"/>
          <w:sz w:val="20"/>
          <w:szCs w:val="20"/>
          <w:lang w:val="es-ES"/>
        </w:rPr>
        <w:t xml:space="preserve">antes de que se ice la bandera D del CIS, </w:t>
      </w:r>
      <w:r w:rsidR="000D7AB6" w:rsidRPr="000D7AB6">
        <w:rPr>
          <w:rFonts w:ascii="Century Gothic" w:hAnsi="Century Gothic"/>
          <w:sz w:val="20"/>
          <w:szCs w:val="20"/>
          <w:lang w:val="es-ES"/>
        </w:rPr>
        <w:t>excepto</w:t>
      </w:r>
      <w:r w:rsidR="007D028F" w:rsidRPr="000D7AB6">
        <w:rPr>
          <w:rFonts w:ascii="Century Gothic" w:hAnsi="Century Gothic"/>
          <w:sz w:val="20"/>
          <w:szCs w:val="20"/>
          <w:lang w:val="es-ES"/>
        </w:rPr>
        <w:t xml:space="preserve"> </w:t>
      </w:r>
      <w:r>
        <w:rPr>
          <w:rFonts w:ascii="Century Gothic" w:hAnsi="Century Gothic"/>
          <w:sz w:val="20"/>
          <w:szCs w:val="20"/>
          <w:lang w:val="es-ES"/>
        </w:rPr>
        <w:t xml:space="preserve">con </w:t>
      </w:r>
      <w:r w:rsidR="007D028F" w:rsidRPr="000D7AB6">
        <w:rPr>
          <w:rFonts w:ascii="Century Gothic" w:hAnsi="Century Gothic"/>
          <w:sz w:val="20"/>
          <w:szCs w:val="20"/>
          <w:lang w:val="es-ES"/>
        </w:rPr>
        <w:t xml:space="preserve">permiso </w:t>
      </w:r>
      <w:r>
        <w:rPr>
          <w:rFonts w:ascii="Century Gothic" w:hAnsi="Century Gothic"/>
          <w:sz w:val="20"/>
          <w:szCs w:val="20"/>
          <w:lang w:val="es-ES"/>
        </w:rPr>
        <w:t xml:space="preserve">previo </w:t>
      </w:r>
      <w:r w:rsidR="007D028F" w:rsidRPr="000D7AB6">
        <w:rPr>
          <w:rFonts w:ascii="Century Gothic" w:hAnsi="Century Gothic"/>
          <w:sz w:val="20"/>
          <w:szCs w:val="20"/>
          <w:lang w:val="es-ES"/>
        </w:rPr>
        <w:t>del comité de regatas</w:t>
      </w:r>
      <w:r>
        <w:rPr>
          <w:rFonts w:ascii="Century Gothic" w:hAnsi="Century Gothic"/>
          <w:sz w:val="20"/>
          <w:szCs w:val="20"/>
          <w:lang w:val="es-ES"/>
        </w:rPr>
        <w:t xml:space="preserve">. </w:t>
      </w:r>
      <w:r w:rsidR="007D028F" w:rsidRPr="000D7AB6">
        <w:rPr>
          <w:rFonts w:ascii="Century Gothic" w:hAnsi="Century Gothic"/>
          <w:sz w:val="20"/>
          <w:szCs w:val="20"/>
          <w:lang w:val="es-ES"/>
        </w:rPr>
        <w:t xml:space="preserve"> La señal de atención no se dará antes de 20 minutos después de iza</w:t>
      </w:r>
      <w:r w:rsidR="00BE0F59">
        <w:rPr>
          <w:rFonts w:ascii="Century Gothic" w:hAnsi="Century Gothic"/>
          <w:sz w:val="20"/>
          <w:szCs w:val="20"/>
          <w:lang w:val="es-ES"/>
        </w:rPr>
        <w:t>r</w:t>
      </w:r>
      <w:r w:rsidR="007D028F" w:rsidRPr="000D7AB6">
        <w:rPr>
          <w:rFonts w:ascii="Century Gothic" w:hAnsi="Century Gothic"/>
          <w:sz w:val="20"/>
          <w:szCs w:val="20"/>
          <w:lang w:val="es-ES"/>
        </w:rPr>
        <w:t xml:space="preserve"> esta señal.</w:t>
      </w:r>
      <w:r w:rsidR="00566FD8" w:rsidRPr="008B4202">
        <w:rPr>
          <w:rFonts w:ascii="Century Gothic" w:hAnsi="Century Gothic"/>
          <w:color w:val="FF0000"/>
          <w:sz w:val="20"/>
          <w:szCs w:val="20"/>
          <w:lang w:val="es-ES"/>
        </w:rPr>
        <w:t xml:space="preserve"> </w:t>
      </w:r>
    </w:p>
    <w:p w14:paraId="7BE3140A" w14:textId="7FDB498B" w:rsidR="00566FD8" w:rsidRPr="000D7AB6" w:rsidRDefault="00566FD8" w:rsidP="00E45B44">
      <w:pPr>
        <w:pStyle w:val="Sinespaciado"/>
        <w:rPr>
          <w:rFonts w:ascii="Century Gothic" w:hAnsi="Century Gothic"/>
          <w:b/>
          <w:sz w:val="20"/>
          <w:szCs w:val="20"/>
          <w:lang w:val="es-ES"/>
        </w:rPr>
      </w:pPr>
    </w:p>
    <w:p w14:paraId="1AA154AE" w14:textId="6CB40489" w:rsidR="00566FD8" w:rsidRPr="000D7AB6" w:rsidRDefault="007B73E1" w:rsidP="00385D1F">
      <w:pPr>
        <w:pStyle w:val="Prrafodelista"/>
        <w:numPr>
          <w:ilvl w:val="0"/>
          <w:numId w:val="10"/>
        </w:num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b/>
          <w:sz w:val="20"/>
          <w:szCs w:val="20"/>
          <w:lang w:val="es-ES"/>
        </w:rPr>
        <w:t>PROGRAMA</w:t>
      </w:r>
      <w:r w:rsidR="007D028F" w:rsidRPr="000D7AB6">
        <w:rPr>
          <w:rFonts w:ascii="Century Gothic" w:hAnsi="Century Gothic"/>
          <w:b/>
          <w:sz w:val="20"/>
          <w:szCs w:val="20"/>
          <w:lang w:val="es-ES"/>
        </w:rPr>
        <w:t xml:space="preserve"> DE PRUEBAS Y BANDERAS DE CLASE</w:t>
      </w:r>
    </w:p>
    <w:tbl>
      <w:tblPr>
        <w:tblStyle w:val="Tablaconcuadrcula"/>
        <w:tblW w:w="9780" w:type="dxa"/>
        <w:tblInd w:w="421" w:type="dxa"/>
        <w:tblLook w:val="04A0" w:firstRow="1" w:lastRow="0" w:firstColumn="1" w:lastColumn="0" w:noHBand="0" w:noVBand="1"/>
      </w:tblPr>
      <w:tblGrid>
        <w:gridCol w:w="1260"/>
        <w:gridCol w:w="1575"/>
        <w:gridCol w:w="2409"/>
        <w:gridCol w:w="4536"/>
      </w:tblGrid>
      <w:tr w:rsidR="00F91722" w:rsidRPr="000D7AB6" w14:paraId="7ECE1593" w14:textId="77777777" w:rsidTr="00F91722">
        <w:tc>
          <w:tcPr>
            <w:tcW w:w="1260" w:type="dxa"/>
          </w:tcPr>
          <w:p w14:paraId="2DE5ADE3" w14:textId="6C954D0F" w:rsidR="00F91722" w:rsidRPr="000D7AB6" w:rsidRDefault="00F91722" w:rsidP="007D028F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0D7AB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Día</w:t>
            </w: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1575" w:type="dxa"/>
          </w:tcPr>
          <w:p w14:paraId="5F4CA851" w14:textId="28E36E7C" w:rsidR="00F91722" w:rsidRPr="000D7AB6" w:rsidRDefault="00F91722" w:rsidP="007D028F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0D7AB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Clase</w:t>
            </w: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2409" w:type="dxa"/>
          </w:tcPr>
          <w:p w14:paraId="1AE216E0" w14:textId="407BEADD" w:rsidR="00F91722" w:rsidRPr="000D7AB6" w:rsidRDefault="00F91722" w:rsidP="00385D1F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0D7AB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Número de pruebas por clase</w:t>
            </w: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 al día</w:t>
            </w:r>
          </w:p>
        </w:tc>
        <w:tc>
          <w:tcPr>
            <w:tcW w:w="4536" w:type="dxa"/>
          </w:tcPr>
          <w:p w14:paraId="4B8D1792" w14:textId="2EF61D05" w:rsidR="00F91722" w:rsidRPr="000D7AB6" w:rsidRDefault="00F91722" w:rsidP="00385D1F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0D7AB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Bandera</w:t>
            </w: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s</w:t>
            </w:r>
            <w:r w:rsidRPr="000D7AB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 de Clase</w:t>
            </w:r>
          </w:p>
        </w:tc>
      </w:tr>
      <w:tr w:rsidR="00F91722" w:rsidRPr="00A14777" w14:paraId="4A8DA957" w14:textId="77777777" w:rsidTr="00F91722">
        <w:tc>
          <w:tcPr>
            <w:tcW w:w="1260" w:type="dxa"/>
          </w:tcPr>
          <w:p w14:paraId="431EAAED" w14:textId="1E4D5E3F" w:rsidR="00F91722" w:rsidRPr="000D7AB6" w:rsidRDefault="00F91722" w:rsidP="007D028F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0D7AB6">
              <w:rPr>
                <w:rFonts w:ascii="Century Gothic" w:hAnsi="Century Gothic"/>
                <w:sz w:val="20"/>
                <w:szCs w:val="20"/>
                <w:lang w:val="es-ES"/>
              </w:rPr>
              <w:t>20 Julio</w:t>
            </w:r>
          </w:p>
        </w:tc>
        <w:tc>
          <w:tcPr>
            <w:tcW w:w="1575" w:type="dxa"/>
            <w:vMerge w:val="restart"/>
          </w:tcPr>
          <w:p w14:paraId="36BA2D0A" w14:textId="77777777" w:rsidR="00F91722" w:rsidRDefault="00F91722" w:rsidP="007D028F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14:paraId="130B7A6E" w14:textId="60BFCF54" w:rsidR="00F91722" w:rsidRPr="000D7AB6" w:rsidRDefault="00F91722" w:rsidP="007D028F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0D7AB6">
              <w:rPr>
                <w:rFonts w:ascii="Century Gothic" w:hAnsi="Century Gothic"/>
                <w:sz w:val="20"/>
                <w:szCs w:val="20"/>
                <w:lang w:val="es-ES"/>
              </w:rPr>
              <w:t>Snipe,</w:t>
            </w:r>
          </w:p>
          <w:p w14:paraId="0A903020" w14:textId="3A648688" w:rsidR="00F91722" w:rsidRPr="000D7AB6" w:rsidRDefault="00F91722" w:rsidP="007D028F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0D7AB6">
              <w:rPr>
                <w:rFonts w:ascii="Century Gothic" w:hAnsi="Century Gothic"/>
                <w:sz w:val="20"/>
                <w:szCs w:val="20"/>
                <w:lang w:val="es-ES"/>
              </w:rPr>
              <w:t>Laser Radial, Laser 4.7, Optimist</w:t>
            </w:r>
          </w:p>
        </w:tc>
        <w:tc>
          <w:tcPr>
            <w:tcW w:w="2409" w:type="dxa"/>
            <w:vMerge w:val="restart"/>
          </w:tcPr>
          <w:p w14:paraId="0EEC5F9F" w14:textId="77777777" w:rsidR="00F91722" w:rsidRDefault="00F91722" w:rsidP="007D028F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14:paraId="1D1D22AB" w14:textId="77777777" w:rsidR="00F91722" w:rsidRDefault="00F91722" w:rsidP="007D028F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14:paraId="5892EFEC" w14:textId="2474BCD9" w:rsidR="00F91722" w:rsidRPr="000D7AB6" w:rsidRDefault="00F91722" w:rsidP="007D028F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0D7AB6">
              <w:rPr>
                <w:rFonts w:ascii="Century Gothic" w:hAnsi="Century Gothic"/>
                <w:sz w:val="20"/>
                <w:szCs w:val="20"/>
                <w:lang w:val="es-ES"/>
              </w:rPr>
              <w:t>2</w:t>
            </w:r>
          </w:p>
        </w:tc>
        <w:tc>
          <w:tcPr>
            <w:tcW w:w="4536" w:type="dxa"/>
            <w:vMerge w:val="restart"/>
          </w:tcPr>
          <w:p w14:paraId="5FAEE0B3" w14:textId="3D9FA949" w:rsidR="00F91722" w:rsidRPr="000D7AB6" w:rsidRDefault="00F91722" w:rsidP="00385D1F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0D7AB6">
              <w:rPr>
                <w:rFonts w:ascii="Century Gothic" w:hAnsi="Century Gothic"/>
                <w:sz w:val="20"/>
                <w:szCs w:val="20"/>
                <w:lang w:val="es-ES"/>
              </w:rPr>
              <w:t>Snipe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: Logo Snipe sobre fondo Blanco</w:t>
            </w:r>
          </w:p>
          <w:p w14:paraId="3ABBB091" w14:textId="2AB4BA0E" w:rsidR="00F91722" w:rsidRPr="000D7AB6" w:rsidRDefault="00F91722" w:rsidP="00385D1F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0D7AB6">
              <w:rPr>
                <w:rFonts w:ascii="Century Gothic" w:hAnsi="Century Gothic"/>
                <w:sz w:val="20"/>
                <w:szCs w:val="20"/>
                <w:lang w:val="es-ES"/>
              </w:rPr>
              <w:t>L.Radial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: </w:t>
            </w:r>
            <w:r w:rsidR="000D6817">
              <w:rPr>
                <w:rFonts w:ascii="Century Gothic" w:hAnsi="Century Gothic"/>
                <w:sz w:val="20"/>
                <w:szCs w:val="20"/>
                <w:lang w:val="es-ES"/>
              </w:rPr>
              <w:t>Letra R del CIS</w:t>
            </w:r>
          </w:p>
          <w:p w14:paraId="16ADB0DC" w14:textId="5576BB99" w:rsidR="00F91722" w:rsidRPr="000D7AB6" w:rsidRDefault="00F91722" w:rsidP="00385D1F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0D7AB6">
              <w:rPr>
                <w:rFonts w:ascii="Century Gothic" w:hAnsi="Century Gothic"/>
                <w:sz w:val="20"/>
                <w:szCs w:val="20"/>
                <w:lang w:val="es-ES"/>
              </w:rPr>
              <w:t>L.4.7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:Logo Laser sobre fondo Blanco</w:t>
            </w:r>
          </w:p>
          <w:p w14:paraId="7F250715" w14:textId="5DCCE22B" w:rsidR="00F91722" w:rsidRPr="000D7AB6" w:rsidRDefault="00F91722" w:rsidP="009277A0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0D7AB6">
              <w:rPr>
                <w:rFonts w:ascii="Century Gothic" w:hAnsi="Century Gothic"/>
                <w:sz w:val="20"/>
                <w:szCs w:val="20"/>
                <w:lang w:val="es-ES"/>
              </w:rPr>
              <w:t>Optimist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: </w:t>
            </w:r>
            <w:r w:rsidR="009277A0">
              <w:rPr>
                <w:rFonts w:ascii="Century Gothic" w:hAnsi="Century Gothic"/>
                <w:sz w:val="20"/>
                <w:szCs w:val="20"/>
                <w:lang w:val="es-ES"/>
              </w:rPr>
              <w:t>Letra G del CIS.</w:t>
            </w:r>
          </w:p>
        </w:tc>
      </w:tr>
      <w:tr w:rsidR="00F91722" w:rsidRPr="00385D1F" w14:paraId="5090FA66" w14:textId="77777777" w:rsidTr="00F91722">
        <w:tc>
          <w:tcPr>
            <w:tcW w:w="1260" w:type="dxa"/>
          </w:tcPr>
          <w:p w14:paraId="37A63A0F" w14:textId="2066B540" w:rsidR="00F91722" w:rsidRPr="00385D1F" w:rsidRDefault="00F91722" w:rsidP="007D028F">
            <w:pPr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27 Julio</w:t>
            </w:r>
          </w:p>
        </w:tc>
        <w:tc>
          <w:tcPr>
            <w:tcW w:w="1575" w:type="dxa"/>
            <w:vMerge/>
          </w:tcPr>
          <w:p w14:paraId="7F0E27EA" w14:textId="50FFC504" w:rsidR="00F91722" w:rsidRPr="007D028F" w:rsidRDefault="00F91722" w:rsidP="00385D1F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</w:tcPr>
          <w:p w14:paraId="5D1E2D5F" w14:textId="588CF093" w:rsidR="00F91722" w:rsidRPr="00385D1F" w:rsidRDefault="00F91722" w:rsidP="00385D1F">
            <w:pPr>
              <w:rPr>
                <w:rFonts w:ascii="Century Gothic" w:hAnsi="Century Gothic"/>
                <w:sz w:val="20"/>
                <w:szCs w:val="20"/>
                <w:lang w:val="en-NZ"/>
              </w:rPr>
            </w:pPr>
          </w:p>
        </w:tc>
        <w:tc>
          <w:tcPr>
            <w:tcW w:w="4536" w:type="dxa"/>
            <w:vMerge/>
          </w:tcPr>
          <w:p w14:paraId="74DCAACA" w14:textId="77777777" w:rsidR="00F91722" w:rsidRPr="00385D1F" w:rsidRDefault="00F91722" w:rsidP="00385D1F">
            <w:pPr>
              <w:rPr>
                <w:rFonts w:ascii="Century Gothic" w:hAnsi="Century Gothic"/>
                <w:sz w:val="20"/>
                <w:szCs w:val="20"/>
                <w:lang w:val="en-NZ"/>
              </w:rPr>
            </w:pPr>
          </w:p>
        </w:tc>
      </w:tr>
      <w:tr w:rsidR="00F91722" w:rsidRPr="00385D1F" w14:paraId="717D3782" w14:textId="77777777" w:rsidTr="00F91722">
        <w:tc>
          <w:tcPr>
            <w:tcW w:w="1260" w:type="dxa"/>
          </w:tcPr>
          <w:p w14:paraId="64E2EE00" w14:textId="48716EA3" w:rsidR="00F91722" w:rsidRPr="00385D1F" w:rsidRDefault="00F91722" w:rsidP="007D028F">
            <w:pPr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3 Agosto</w:t>
            </w:r>
          </w:p>
        </w:tc>
        <w:tc>
          <w:tcPr>
            <w:tcW w:w="1575" w:type="dxa"/>
            <w:vMerge/>
          </w:tcPr>
          <w:p w14:paraId="70D152C2" w14:textId="7F360E2E" w:rsidR="00F91722" w:rsidRPr="007D028F" w:rsidRDefault="00F91722" w:rsidP="00385D1F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</w:tcPr>
          <w:p w14:paraId="2960D7BC" w14:textId="31F60CBF" w:rsidR="00F91722" w:rsidRPr="00385D1F" w:rsidRDefault="00F91722" w:rsidP="00385D1F">
            <w:pPr>
              <w:rPr>
                <w:rFonts w:ascii="Century Gothic" w:hAnsi="Century Gothic"/>
                <w:sz w:val="20"/>
                <w:szCs w:val="20"/>
                <w:lang w:val="en-NZ"/>
              </w:rPr>
            </w:pPr>
          </w:p>
        </w:tc>
        <w:tc>
          <w:tcPr>
            <w:tcW w:w="4536" w:type="dxa"/>
            <w:vMerge/>
          </w:tcPr>
          <w:p w14:paraId="737BDA93" w14:textId="77777777" w:rsidR="00F91722" w:rsidRPr="00385D1F" w:rsidRDefault="00F91722" w:rsidP="00385D1F">
            <w:pPr>
              <w:rPr>
                <w:rFonts w:ascii="Century Gothic" w:hAnsi="Century Gothic"/>
                <w:sz w:val="20"/>
                <w:szCs w:val="20"/>
                <w:lang w:val="en-NZ"/>
              </w:rPr>
            </w:pPr>
          </w:p>
        </w:tc>
      </w:tr>
      <w:tr w:rsidR="00F91722" w:rsidRPr="00385D1F" w14:paraId="3D6E1D9C" w14:textId="77777777" w:rsidTr="00F91722">
        <w:tc>
          <w:tcPr>
            <w:tcW w:w="1260" w:type="dxa"/>
          </w:tcPr>
          <w:p w14:paraId="11AEECAC" w14:textId="3F4E17FA" w:rsidR="00F91722" w:rsidRPr="00385D1F" w:rsidRDefault="00F91722" w:rsidP="007D028F">
            <w:pPr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10 Agosto</w:t>
            </w:r>
          </w:p>
        </w:tc>
        <w:tc>
          <w:tcPr>
            <w:tcW w:w="1575" w:type="dxa"/>
            <w:vMerge/>
          </w:tcPr>
          <w:p w14:paraId="7EBA2C11" w14:textId="57CAF1D9" w:rsidR="00F91722" w:rsidRPr="007D028F" w:rsidRDefault="00F91722" w:rsidP="00385D1F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</w:tcPr>
          <w:p w14:paraId="4739811C" w14:textId="4753D0F4" w:rsidR="00F91722" w:rsidRPr="00385D1F" w:rsidRDefault="00F91722" w:rsidP="00385D1F">
            <w:pPr>
              <w:rPr>
                <w:rFonts w:ascii="Century Gothic" w:hAnsi="Century Gothic"/>
                <w:sz w:val="20"/>
                <w:szCs w:val="20"/>
                <w:lang w:val="en-NZ"/>
              </w:rPr>
            </w:pPr>
          </w:p>
        </w:tc>
        <w:tc>
          <w:tcPr>
            <w:tcW w:w="4536" w:type="dxa"/>
            <w:vMerge/>
          </w:tcPr>
          <w:p w14:paraId="1866DE62" w14:textId="77777777" w:rsidR="00F91722" w:rsidRPr="00385D1F" w:rsidRDefault="00F91722" w:rsidP="00385D1F">
            <w:pPr>
              <w:rPr>
                <w:rFonts w:ascii="Century Gothic" w:hAnsi="Century Gothic"/>
                <w:sz w:val="20"/>
                <w:szCs w:val="20"/>
                <w:lang w:val="en-NZ"/>
              </w:rPr>
            </w:pPr>
          </w:p>
        </w:tc>
      </w:tr>
      <w:tr w:rsidR="00F91722" w:rsidRPr="00385D1F" w14:paraId="531B892C" w14:textId="77777777" w:rsidTr="00F91722">
        <w:tc>
          <w:tcPr>
            <w:tcW w:w="1260" w:type="dxa"/>
          </w:tcPr>
          <w:p w14:paraId="4472B281" w14:textId="31FA9F4C" w:rsidR="00F91722" w:rsidRPr="00385D1F" w:rsidRDefault="00F91722" w:rsidP="007D028F">
            <w:pPr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17 Agosto</w:t>
            </w:r>
          </w:p>
        </w:tc>
        <w:tc>
          <w:tcPr>
            <w:tcW w:w="1575" w:type="dxa"/>
            <w:vMerge/>
          </w:tcPr>
          <w:p w14:paraId="7F36C79D" w14:textId="1FACE47B" w:rsidR="00F91722" w:rsidRPr="007D028F" w:rsidRDefault="00F91722" w:rsidP="00385D1F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</w:tcPr>
          <w:p w14:paraId="7394E08C" w14:textId="75840B1C" w:rsidR="00F91722" w:rsidRPr="00385D1F" w:rsidRDefault="00F91722" w:rsidP="00385D1F">
            <w:pPr>
              <w:rPr>
                <w:rFonts w:ascii="Century Gothic" w:hAnsi="Century Gothic"/>
                <w:sz w:val="20"/>
                <w:szCs w:val="20"/>
                <w:lang w:val="en-NZ"/>
              </w:rPr>
            </w:pPr>
          </w:p>
        </w:tc>
        <w:tc>
          <w:tcPr>
            <w:tcW w:w="4536" w:type="dxa"/>
            <w:vMerge/>
          </w:tcPr>
          <w:p w14:paraId="47F668B3" w14:textId="77777777" w:rsidR="00F91722" w:rsidRPr="00385D1F" w:rsidRDefault="00F91722" w:rsidP="00385D1F">
            <w:pPr>
              <w:rPr>
                <w:rFonts w:ascii="Century Gothic" w:hAnsi="Century Gothic"/>
                <w:sz w:val="20"/>
                <w:szCs w:val="20"/>
                <w:lang w:val="en-NZ"/>
              </w:rPr>
            </w:pPr>
          </w:p>
        </w:tc>
      </w:tr>
      <w:tr w:rsidR="00F91722" w:rsidRPr="00385D1F" w14:paraId="02C33BCA" w14:textId="77777777" w:rsidTr="00F91722">
        <w:tc>
          <w:tcPr>
            <w:tcW w:w="1260" w:type="dxa"/>
          </w:tcPr>
          <w:p w14:paraId="626A3745" w14:textId="76BDF967" w:rsidR="00F91722" w:rsidRPr="00385D1F" w:rsidRDefault="00F91722" w:rsidP="007D028F">
            <w:pPr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24 Agosto</w:t>
            </w:r>
          </w:p>
        </w:tc>
        <w:tc>
          <w:tcPr>
            <w:tcW w:w="1575" w:type="dxa"/>
            <w:vMerge/>
          </w:tcPr>
          <w:p w14:paraId="1FD74D8D" w14:textId="46C60392" w:rsidR="00F91722" w:rsidRPr="007D028F" w:rsidRDefault="00F91722" w:rsidP="00385D1F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</w:tcPr>
          <w:p w14:paraId="21C6DAE3" w14:textId="65AB35A5" w:rsidR="00F91722" w:rsidRPr="00385D1F" w:rsidRDefault="00F91722" w:rsidP="00385D1F">
            <w:pPr>
              <w:rPr>
                <w:rFonts w:ascii="Century Gothic" w:hAnsi="Century Gothic"/>
                <w:sz w:val="20"/>
                <w:szCs w:val="20"/>
                <w:lang w:val="en-NZ"/>
              </w:rPr>
            </w:pPr>
          </w:p>
        </w:tc>
        <w:tc>
          <w:tcPr>
            <w:tcW w:w="4536" w:type="dxa"/>
            <w:vMerge/>
          </w:tcPr>
          <w:p w14:paraId="68BF022C" w14:textId="77777777" w:rsidR="00F91722" w:rsidRPr="00385D1F" w:rsidRDefault="00F91722" w:rsidP="00385D1F">
            <w:pPr>
              <w:rPr>
                <w:rFonts w:ascii="Century Gothic" w:hAnsi="Century Gothic"/>
                <w:sz w:val="20"/>
                <w:szCs w:val="20"/>
                <w:lang w:val="en-NZ"/>
              </w:rPr>
            </w:pPr>
          </w:p>
        </w:tc>
      </w:tr>
      <w:tr w:rsidR="00F91722" w:rsidRPr="00385D1F" w14:paraId="51E1099D" w14:textId="77777777" w:rsidTr="00F91722">
        <w:tc>
          <w:tcPr>
            <w:tcW w:w="1260" w:type="dxa"/>
          </w:tcPr>
          <w:p w14:paraId="344DBAA8" w14:textId="7115D99A" w:rsidR="00F91722" w:rsidRPr="00385D1F" w:rsidRDefault="00F91722" w:rsidP="007D028F">
            <w:pPr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30 Agosto</w:t>
            </w:r>
          </w:p>
        </w:tc>
        <w:tc>
          <w:tcPr>
            <w:tcW w:w="1575" w:type="dxa"/>
            <w:vMerge/>
          </w:tcPr>
          <w:p w14:paraId="24FE865D" w14:textId="3583DD6B" w:rsidR="00F91722" w:rsidRPr="007D028F" w:rsidRDefault="00F91722" w:rsidP="00385D1F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</w:tcPr>
          <w:p w14:paraId="537574A0" w14:textId="7435DA2C" w:rsidR="00F91722" w:rsidRPr="00385D1F" w:rsidRDefault="00F91722" w:rsidP="00385D1F">
            <w:pPr>
              <w:rPr>
                <w:rFonts w:ascii="Century Gothic" w:hAnsi="Century Gothic"/>
                <w:sz w:val="20"/>
                <w:szCs w:val="20"/>
                <w:lang w:val="en-NZ"/>
              </w:rPr>
            </w:pPr>
          </w:p>
        </w:tc>
        <w:tc>
          <w:tcPr>
            <w:tcW w:w="4536" w:type="dxa"/>
            <w:vMerge/>
          </w:tcPr>
          <w:p w14:paraId="3BC00DDF" w14:textId="77777777" w:rsidR="00F91722" w:rsidRPr="00385D1F" w:rsidRDefault="00F91722" w:rsidP="00385D1F">
            <w:pPr>
              <w:rPr>
                <w:rFonts w:ascii="Century Gothic" w:hAnsi="Century Gothic"/>
                <w:sz w:val="20"/>
                <w:szCs w:val="20"/>
                <w:lang w:val="en-NZ"/>
              </w:rPr>
            </w:pPr>
          </w:p>
        </w:tc>
      </w:tr>
    </w:tbl>
    <w:p w14:paraId="6BC75B9A" w14:textId="4C0BF304" w:rsidR="00E45B44" w:rsidRPr="00385D1F" w:rsidRDefault="00E45B44" w:rsidP="00E45B44">
      <w:pPr>
        <w:pStyle w:val="Sinespaciado"/>
        <w:rPr>
          <w:rFonts w:ascii="Century Gothic" w:hAnsi="Century Gothic"/>
          <w:sz w:val="20"/>
          <w:szCs w:val="20"/>
          <w:lang w:val="en-NZ"/>
        </w:rPr>
      </w:pPr>
    </w:p>
    <w:p w14:paraId="2FE38A10" w14:textId="08B5A54C" w:rsidR="00F91722" w:rsidRDefault="0020214A" w:rsidP="0020214A">
      <w:pPr>
        <w:pStyle w:val="Sinespaciado"/>
        <w:numPr>
          <w:ilvl w:val="1"/>
          <w:numId w:val="10"/>
        </w:numPr>
        <w:ind w:left="426" w:hanging="426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La señal de atención de la primera prueba de cada día será a las 17.00.</w:t>
      </w:r>
    </w:p>
    <w:p w14:paraId="46A993EA" w14:textId="610EECAC" w:rsidR="00475965" w:rsidRPr="000D6817" w:rsidRDefault="00475965" w:rsidP="0020214A">
      <w:pPr>
        <w:pStyle w:val="Sinespaciado"/>
        <w:numPr>
          <w:ilvl w:val="1"/>
          <w:numId w:val="10"/>
        </w:numPr>
        <w:ind w:left="426" w:hanging="426"/>
        <w:rPr>
          <w:rFonts w:ascii="Century Gothic" w:hAnsi="Century Gothic"/>
          <w:sz w:val="20"/>
          <w:szCs w:val="20"/>
          <w:lang w:val="es-ES"/>
        </w:rPr>
      </w:pPr>
      <w:r w:rsidRPr="000D6817">
        <w:rPr>
          <w:rFonts w:ascii="Century Gothic" w:hAnsi="Century Gothic"/>
          <w:sz w:val="20"/>
          <w:szCs w:val="20"/>
          <w:lang w:val="es-ES"/>
        </w:rPr>
        <w:t>La Serie</w:t>
      </w:r>
      <w:r w:rsidR="00385D1F" w:rsidRPr="000D6817">
        <w:rPr>
          <w:rFonts w:ascii="Century Gothic" w:hAnsi="Century Gothic"/>
          <w:sz w:val="20"/>
          <w:szCs w:val="20"/>
          <w:lang w:val="es-ES"/>
        </w:rPr>
        <w:t xml:space="preserve"> completa</w:t>
      </w:r>
      <w:r w:rsidRPr="000D6817">
        <w:rPr>
          <w:rFonts w:ascii="Century Gothic" w:hAnsi="Century Gothic"/>
          <w:sz w:val="20"/>
          <w:szCs w:val="20"/>
          <w:lang w:val="es-ES"/>
        </w:rPr>
        <w:t xml:space="preserve"> tendrá como máximo 14 pruebas.</w:t>
      </w:r>
      <w:r w:rsidR="007B73E1" w:rsidRPr="000D6817">
        <w:rPr>
          <w:rFonts w:ascii="Century Gothic" w:hAnsi="Century Gothic"/>
          <w:sz w:val="20"/>
          <w:szCs w:val="20"/>
          <w:lang w:val="es-ES"/>
        </w:rPr>
        <w:t xml:space="preserve"> Las pruebas no completadas un día podrán navegarse </w:t>
      </w:r>
      <w:r w:rsidR="009277A0" w:rsidRPr="000D6817">
        <w:rPr>
          <w:rFonts w:ascii="Century Gothic" w:hAnsi="Century Gothic"/>
          <w:sz w:val="20"/>
          <w:szCs w:val="20"/>
          <w:lang w:val="es-ES"/>
        </w:rPr>
        <w:t>en los días sucesivos de regata, hasta un máximo de 3 pruebas por día</w:t>
      </w:r>
    </w:p>
    <w:p w14:paraId="6550C792" w14:textId="77777777" w:rsidR="00475965" w:rsidRPr="00385D1F" w:rsidRDefault="00475965" w:rsidP="00E45B44">
      <w:pPr>
        <w:pStyle w:val="Sinespaciado"/>
        <w:rPr>
          <w:rFonts w:ascii="Century Gothic" w:hAnsi="Century Gothic"/>
          <w:b/>
          <w:sz w:val="20"/>
          <w:szCs w:val="20"/>
          <w:lang w:val="es-ES"/>
        </w:rPr>
      </w:pPr>
    </w:p>
    <w:p w14:paraId="12534E4D" w14:textId="037769BD" w:rsidR="000D7AB6" w:rsidRPr="0020214A" w:rsidRDefault="0020214A" w:rsidP="0020214A">
      <w:pPr>
        <w:pStyle w:val="Prrafodelista"/>
        <w:numPr>
          <w:ilvl w:val="0"/>
          <w:numId w:val="10"/>
        </w:numPr>
        <w:ind w:left="426" w:hanging="426"/>
        <w:rPr>
          <w:rFonts w:ascii="Century Gothic" w:hAnsi="Century Gothic"/>
          <w:b/>
          <w:sz w:val="20"/>
          <w:szCs w:val="20"/>
          <w:lang w:val="en-GB"/>
        </w:rPr>
      </w:pPr>
      <w:r w:rsidRPr="0020214A">
        <w:rPr>
          <w:rFonts w:ascii="Century Gothic" w:hAnsi="Century Gothic"/>
          <w:b/>
          <w:sz w:val="20"/>
          <w:szCs w:val="20"/>
          <w:lang w:val="en-GB"/>
        </w:rPr>
        <w:t xml:space="preserve">BALIZAS - </w:t>
      </w:r>
      <w:r w:rsidR="000D7AB6" w:rsidRPr="0020214A">
        <w:rPr>
          <w:rFonts w:ascii="Century Gothic" w:hAnsi="Century Gothic"/>
          <w:b/>
          <w:sz w:val="20"/>
          <w:szCs w:val="20"/>
          <w:lang w:val="en-GB"/>
        </w:rPr>
        <w:t>RECORRIDO</w:t>
      </w:r>
    </w:p>
    <w:p w14:paraId="0839E1DA" w14:textId="7E872AD7" w:rsidR="0020214A" w:rsidRPr="0020214A" w:rsidRDefault="0020214A" w:rsidP="0020214A">
      <w:pPr>
        <w:pStyle w:val="Prrafodelista"/>
        <w:numPr>
          <w:ilvl w:val="1"/>
          <w:numId w:val="10"/>
        </w:numPr>
        <w:ind w:left="426" w:hanging="426"/>
        <w:rPr>
          <w:rFonts w:ascii="Century Gothic" w:hAnsi="Century Gothic"/>
          <w:sz w:val="20"/>
          <w:szCs w:val="20"/>
          <w:lang w:val="es-ES"/>
        </w:rPr>
      </w:pPr>
      <w:r w:rsidRPr="0020214A">
        <w:rPr>
          <w:rFonts w:ascii="Century Gothic" w:hAnsi="Century Gothic"/>
          <w:sz w:val="20"/>
          <w:szCs w:val="20"/>
          <w:lang w:val="es-ES"/>
        </w:rPr>
        <w:t xml:space="preserve">Los recorridos, incluyendo el orden y el lado en el que han de </w:t>
      </w:r>
      <w:r>
        <w:rPr>
          <w:rFonts w:ascii="Century Gothic" w:hAnsi="Century Gothic"/>
          <w:sz w:val="20"/>
          <w:szCs w:val="20"/>
          <w:lang w:val="es-ES"/>
        </w:rPr>
        <w:t>dejarse</w:t>
      </w:r>
      <w:r w:rsidRPr="0020214A">
        <w:rPr>
          <w:rFonts w:ascii="Century Gothic" w:hAnsi="Century Gothic"/>
          <w:sz w:val="20"/>
          <w:szCs w:val="20"/>
          <w:lang w:val="es-ES"/>
        </w:rPr>
        <w:t xml:space="preserve"> las balizas </w:t>
      </w:r>
      <w:r>
        <w:rPr>
          <w:rFonts w:ascii="Century Gothic" w:hAnsi="Century Gothic"/>
          <w:sz w:val="20"/>
          <w:szCs w:val="20"/>
          <w:lang w:val="es-ES"/>
        </w:rPr>
        <w:t>s</w:t>
      </w:r>
      <w:r w:rsidRPr="0020214A">
        <w:rPr>
          <w:rFonts w:ascii="Century Gothic" w:hAnsi="Century Gothic"/>
          <w:sz w:val="20"/>
          <w:szCs w:val="20"/>
          <w:lang w:val="es-ES"/>
        </w:rPr>
        <w:t xml:space="preserve">e muestran en el </w:t>
      </w:r>
      <w:r w:rsidR="00450746">
        <w:rPr>
          <w:rFonts w:ascii="Century Gothic" w:hAnsi="Century Gothic"/>
          <w:sz w:val="20"/>
          <w:szCs w:val="20"/>
          <w:lang w:val="es-ES"/>
        </w:rPr>
        <w:t xml:space="preserve">Anexo </w:t>
      </w:r>
      <w:r w:rsidRPr="0020214A">
        <w:rPr>
          <w:rFonts w:ascii="Century Gothic" w:hAnsi="Century Gothic"/>
          <w:sz w:val="20"/>
          <w:szCs w:val="20"/>
          <w:lang w:val="es-ES"/>
        </w:rPr>
        <w:t>A.</w:t>
      </w:r>
    </w:p>
    <w:p w14:paraId="2ED55CA1" w14:textId="6C9F8677" w:rsidR="00CC3DE3" w:rsidRPr="00B83D23" w:rsidRDefault="000D7AB6" w:rsidP="0020214A">
      <w:pPr>
        <w:pStyle w:val="Prrafodelista"/>
        <w:numPr>
          <w:ilvl w:val="1"/>
          <w:numId w:val="10"/>
        </w:numPr>
        <w:ind w:left="426" w:hanging="426"/>
        <w:rPr>
          <w:rFonts w:ascii="Century Gothic" w:hAnsi="Century Gothic"/>
          <w:b/>
          <w:sz w:val="20"/>
          <w:szCs w:val="20"/>
          <w:lang w:val="es-ES"/>
        </w:rPr>
      </w:pPr>
      <w:r w:rsidRPr="00B83D23">
        <w:rPr>
          <w:rFonts w:ascii="Century Gothic" w:hAnsi="Century Gothic"/>
          <w:sz w:val="20"/>
          <w:szCs w:val="20"/>
          <w:lang w:val="es-ES"/>
        </w:rPr>
        <w:t xml:space="preserve">La descripción de las balizas </w:t>
      </w:r>
      <w:r w:rsidR="0020214A">
        <w:rPr>
          <w:rFonts w:ascii="Century Gothic" w:hAnsi="Century Gothic"/>
          <w:sz w:val="20"/>
          <w:szCs w:val="20"/>
          <w:lang w:val="es-ES"/>
        </w:rPr>
        <w:t>se detalla</w:t>
      </w:r>
      <w:r w:rsidRPr="00B83D23">
        <w:rPr>
          <w:rFonts w:ascii="Century Gothic" w:hAnsi="Century Gothic"/>
          <w:sz w:val="20"/>
          <w:szCs w:val="20"/>
          <w:lang w:val="es-ES"/>
        </w:rPr>
        <w:t xml:space="preserve"> en el </w:t>
      </w:r>
      <w:r w:rsidR="00450746">
        <w:rPr>
          <w:rFonts w:ascii="Century Gothic" w:hAnsi="Century Gothic"/>
          <w:sz w:val="20"/>
          <w:szCs w:val="20"/>
          <w:lang w:val="es-ES"/>
        </w:rPr>
        <w:t>Anexo A</w:t>
      </w:r>
      <w:r w:rsidRPr="00B83D23">
        <w:rPr>
          <w:rFonts w:ascii="Century Gothic" w:hAnsi="Century Gothic"/>
          <w:sz w:val="20"/>
          <w:szCs w:val="20"/>
          <w:lang w:val="es-ES"/>
        </w:rPr>
        <w:t>.</w:t>
      </w:r>
    </w:p>
    <w:p w14:paraId="0C526510" w14:textId="77777777" w:rsidR="007E2E3D" w:rsidRPr="00B83D23" w:rsidRDefault="007E2E3D" w:rsidP="000844FF">
      <w:pPr>
        <w:rPr>
          <w:rFonts w:ascii="Century Gothic" w:hAnsi="Century Gothic"/>
          <w:b/>
          <w:sz w:val="20"/>
          <w:szCs w:val="20"/>
          <w:lang w:val="es-ES"/>
        </w:rPr>
      </w:pPr>
    </w:p>
    <w:p w14:paraId="5273628D" w14:textId="77777777" w:rsidR="000D7AB6" w:rsidRPr="00B83D23" w:rsidRDefault="000D7AB6" w:rsidP="0020214A">
      <w:pPr>
        <w:pStyle w:val="Prrafodelista"/>
        <w:numPr>
          <w:ilvl w:val="0"/>
          <w:numId w:val="10"/>
        </w:numPr>
        <w:ind w:left="426" w:hanging="426"/>
        <w:rPr>
          <w:rFonts w:ascii="Century Gothic" w:hAnsi="Century Gothic"/>
          <w:sz w:val="20"/>
          <w:szCs w:val="20"/>
          <w:lang w:val="es-ES"/>
        </w:rPr>
      </w:pPr>
      <w:r w:rsidRPr="00B83D23">
        <w:rPr>
          <w:rFonts w:ascii="Century Gothic" w:hAnsi="Century Gothic"/>
          <w:b/>
          <w:sz w:val="20"/>
          <w:szCs w:val="20"/>
          <w:lang w:val="es-ES"/>
        </w:rPr>
        <w:t>SALIDA</w:t>
      </w:r>
    </w:p>
    <w:p w14:paraId="3F796854" w14:textId="79516374" w:rsidR="00486B31" w:rsidRDefault="0020214A" w:rsidP="0020214A">
      <w:pPr>
        <w:pStyle w:val="Prrafodelista"/>
        <w:numPr>
          <w:ilvl w:val="1"/>
          <w:numId w:val="10"/>
        </w:numPr>
        <w:ind w:left="426" w:hanging="426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 [DP] </w:t>
      </w:r>
      <w:r w:rsidR="00B83D23" w:rsidRPr="00B83D23">
        <w:rPr>
          <w:rFonts w:ascii="Century Gothic" w:hAnsi="Century Gothic"/>
          <w:sz w:val="20"/>
          <w:szCs w:val="20"/>
          <w:lang w:val="es-ES"/>
        </w:rPr>
        <w:t xml:space="preserve">Cuando </w:t>
      </w:r>
      <w:r>
        <w:rPr>
          <w:rFonts w:ascii="Century Gothic" w:hAnsi="Century Gothic"/>
          <w:sz w:val="20"/>
          <w:szCs w:val="20"/>
          <w:lang w:val="es-ES"/>
        </w:rPr>
        <w:t>haya</w:t>
      </w:r>
      <w:r w:rsidR="00B83D23" w:rsidRPr="00B83D23">
        <w:rPr>
          <w:rFonts w:ascii="Century Gothic" w:hAnsi="Century Gothic"/>
          <w:sz w:val="20"/>
          <w:szCs w:val="20"/>
          <w:lang w:val="es-ES"/>
        </w:rPr>
        <w:t xml:space="preserve"> una secuencia de salidas en proceso, los barcos </w:t>
      </w:r>
      <w:r>
        <w:rPr>
          <w:rFonts w:ascii="Century Gothic" w:hAnsi="Century Gothic"/>
          <w:sz w:val="20"/>
          <w:szCs w:val="20"/>
          <w:lang w:val="es-ES"/>
        </w:rPr>
        <w:t xml:space="preserve">cuya </w:t>
      </w:r>
      <w:r w:rsidR="00B83D23" w:rsidRPr="00B83D23">
        <w:rPr>
          <w:rFonts w:ascii="Century Gothic" w:hAnsi="Century Gothic"/>
          <w:sz w:val="20"/>
          <w:szCs w:val="20"/>
          <w:lang w:val="es-ES"/>
        </w:rPr>
        <w:t>señal de atención</w:t>
      </w:r>
      <w:r>
        <w:rPr>
          <w:rFonts w:ascii="Century Gothic" w:hAnsi="Century Gothic"/>
          <w:sz w:val="20"/>
          <w:szCs w:val="20"/>
          <w:lang w:val="es-ES"/>
        </w:rPr>
        <w:t xml:space="preserve"> no se haya dado</w:t>
      </w:r>
      <w:r w:rsidR="00B83D23" w:rsidRPr="00B83D23">
        <w:rPr>
          <w:rFonts w:ascii="Century Gothic" w:hAnsi="Century Gothic"/>
          <w:sz w:val="20"/>
          <w:szCs w:val="20"/>
          <w:lang w:val="es-ES"/>
        </w:rPr>
        <w:t xml:space="preserve"> deberán evitar el área de salidas. Dicha área</w:t>
      </w:r>
      <w:r>
        <w:rPr>
          <w:rFonts w:ascii="Century Gothic" w:hAnsi="Century Gothic"/>
          <w:sz w:val="20"/>
          <w:szCs w:val="20"/>
          <w:lang w:val="es-ES"/>
        </w:rPr>
        <w:t xml:space="preserve"> est</w:t>
      </w:r>
      <w:r w:rsidR="00B83D23" w:rsidRPr="00B83D23">
        <w:rPr>
          <w:rFonts w:ascii="Century Gothic" w:hAnsi="Century Gothic"/>
          <w:sz w:val="20"/>
          <w:szCs w:val="20"/>
          <w:lang w:val="es-ES"/>
        </w:rPr>
        <w:t>á definida como 50metros desde la línea de salida y sus balizas en cualquier dirección.</w:t>
      </w:r>
    </w:p>
    <w:p w14:paraId="606157BA" w14:textId="2DBEAE7D" w:rsidR="008B729D" w:rsidRPr="000241CC" w:rsidRDefault="00B83D23" w:rsidP="00AE0236">
      <w:pPr>
        <w:pStyle w:val="Prrafodelista"/>
        <w:numPr>
          <w:ilvl w:val="1"/>
          <w:numId w:val="10"/>
        </w:numPr>
        <w:ind w:left="426" w:hanging="426"/>
        <w:rPr>
          <w:rFonts w:ascii="Century Gothic" w:hAnsi="Century Gothic"/>
          <w:b/>
          <w:sz w:val="20"/>
          <w:szCs w:val="20"/>
          <w:lang w:val="es-ES"/>
        </w:rPr>
      </w:pPr>
      <w:r w:rsidRPr="0065054D">
        <w:rPr>
          <w:rFonts w:ascii="Century Gothic" w:hAnsi="Century Gothic"/>
          <w:sz w:val="20"/>
          <w:szCs w:val="20"/>
          <w:lang w:val="es-ES"/>
        </w:rPr>
        <w:t>Cualquier barco que salga más tarde de cuatro (4) minutos después de su señal de salida será clasificado como No salido (DNS) sin audiencia. Esto modifica la regla A4.1</w:t>
      </w:r>
      <w:r w:rsidR="008B729D" w:rsidRPr="0065054D">
        <w:rPr>
          <w:rFonts w:ascii="Century Gothic" w:hAnsi="Century Gothic"/>
          <w:sz w:val="20"/>
          <w:szCs w:val="20"/>
          <w:lang w:val="es-ES"/>
        </w:rPr>
        <w:t>.</w:t>
      </w:r>
    </w:p>
    <w:p w14:paraId="172CC91F" w14:textId="77777777" w:rsidR="000241CC" w:rsidRDefault="000241CC" w:rsidP="000241CC">
      <w:pPr>
        <w:pStyle w:val="Prrafodelista"/>
        <w:ind w:left="426"/>
        <w:rPr>
          <w:rFonts w:ascii="Century Gothic" w:hAnsi="Century Gothic"/>
          <w:sz w:val="20"/>
          <w:szCs w:val="20"/>
          <w:lang w:val="es-ES"/>
        </w:rPr>
      </w:pPr>
    </w:p>
    <w:p w14:paraId="154F8107" w14:textId="356C5E6D" w:rsidR="00C43A63" w:rsidRPr="008B729D" w:rsidRDefault="000D7AB6" w:rsidP="00385D1F">
      <w:pPr>
        <w:pStyle w:val="Prrafodelista"/>
        <w:numPr>
          <w:ilvl w:val="0"/>
          <w:numId w:val="10"/>
        </w:numPr>
        <w:rPr>
          <w:rFonts w:ascii="Century Gothic" w:hAnsi="Century Gothic"/>
          <w:sz w:val="20"/>
          <w:szCs w:val="20"/>
          <w:lang w:val="es-ES"/>
        </w:rPr>
      </w:pPr>
      <w:r w:rsidRPr="008B729D">
        <w:rPr>
          <w:rFonts w:ascii="Century Gothic" w:hAnsi="Century Gothic"/>
          <w:b/>
          <w:sz w:val="20"/>
          <w:szCs w:val="20"/>
          <w:lang w:val="es-ES"/>
        </w:rPr>
        <w:lastRenderedPageBreak/>
        <w:t>TIEMPO LIMITE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4961"/>
      </w:tblGrid>
      <w:tr w:rsidR="000D7AB6" w:rsidRPr="00A14777" w14:paraId="41CFABE8" w14:textId="77777777" w:rsidTr="000D7AB6">
        <w:tc>
          <w:tcPr>
            <w:tcW w:w="2551" w:type="dxa"/>
          </w:tcPr>
          <w:p w14:paraId="2615A663" w14:textId="520CB185" w:rsidR="000D7AB6" w:rsidRPr="008B729D" w:rsidRDefault="000D7AB6" w:rsidP="000D7AB6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8B729D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Clase</w:t>
            </w:r>
          </w:p>
        </w:tc>
        <w:tc>
          <w:tcPr>
            <w:tcW w:w="4961" w:type="dxa"/>
          </w:tcPr>
          <w:p w14:paraId="279CEA53" w14:textId="55385D99" w:rsidR="000D7AB6" w:rsidRPr="000D7AB6" w:rsidRDefault="000D7AB6" w:rsidP="000D7AB6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0D7AB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Tiempo estimado para completar el recorrido</w:t>
            </w:r>
          </w:p>
        </w:tc>
      </w:tr>
      <w:tr w:rsidR="00B06CAB" w:rsidRPr="008B729D" w14:paraId="3E30CF8B" w14:textId="77777777" w:rsidTr="000D7AB6">
        <w:tc>
          <w:tcPr>
            <w:tcW w:w="2551" w:type="dxa"/>
          </w:tcPr>
          <w:p w14:paraId="5702A9F0" w14:textId="4DED916C" w:rsidR="00B06CAB" w:rsidRPr="008B729D" w:rsidRDefault="00B06CAB" w:rsidP="00B06CA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B729D">
              <w:rPr>
                <w:rFonts w:ascii="Century Gothic" w:hAnsi="Century Gothic"/>
                <w:sz w:val="20"/>
                <w:szCs w:val="20"/>
                <w:lang w:val="es-ES"/>
              </w:rPr>
              <w:t>Snipe</w:t>
            </w:r>
          </w:p>
        </w:tc>
        <w:tc>
          <w:tcPr>
            <w:tcW w:w="4961" w:type="dxa"/>
          </w:tcPr>
          <w:p w14:paraId="1C3E410B" w14:textId="3E7BDC36" w:rsidR="00B06CAB" w:rsidRPr="008B729D" w:rsidRDefault="00B06CAB" w:rsidP="00B06CA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B729D">
              <w:rPr>
                <w:rFonts w:ascii="Century Gothic" w:hAnsi="Century Gothic"/>
                <w:sz w:val="20"/>
                <w:szCs w:val="20"/>
                <w:lang w:val="es-ES"/>
              </w:rPr>
              <w:t>40 minutos</w:t>
            </w:r>
          </w:p>
        </w:tc>
      </w:tr>
      <w:tr w:rsidR="00B06CAB" w:rsidRPr="00385D1F" w14:paraId="3BCE0500" w14:textId="77777777" w:rsidTr="000D7AB6">
        <w:tc>
          <w:tcPr>
            <w:tcW w:w="2551" w:type="dxa"/>
          </w:tcPr>
          <w:p w14:paraId="7196E6A7" w14:textId="2DF0CD01" w:rsidR="00B06CAB" w:rsidRPr="008B729D" w:rsidRDefault="00B06CAB" w:rsidP="00B06CA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B729D">
              <w:rPr>
                <w:rFonts w:ascii="Century Gothic" w:hAnsi="Century Gothic"/>
                <w:sz w:val="20"/>
                <w:szCs w:val="20"/>
                <w:lang w:val="es-ES"/>
              </w:rPr>
              <w:t>Laser Radial</w:t>
            </w:r>
          </w:p>
        </w:tc>
        <w:tc>
          <w:tcPr>
            <w:tcW w:w="4961" w:type="dxa"/>
          </w:tcPr>
          <w:p w14:paraId="451B88BB" w14:textId="30BBDD75" w:rsidR="00B06CAB" w:rsidRPr="007E2EC3" w:rsidRDefault="00B06CAB" w:rsidP="00B06CAB">
            <w:pPr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8B729D">
              <w:rPr>
                <w:rFonts w:ascii="Century Gothic" w:hAnsi="Century Gothic"/>
                <w:sz w:val="20"/>
                <w:szCs w:val="20"/>
                <w:lang w:val="es-ES"/>
              </w:rPr>
              <w:t xml:space="preserve">40 </w:t>
            </w:r>
            <w:r w:rsidRPr="002078D4">
              <w:rPr>
                <w:rFonts w:ascii="Century Gothic" w:hAnsi="Century Gothic"/>
                <w:sz w:val="20"/>
                <w:szCs w:val="20"/>
                <w:lang w:val="en-NZ"/>
              </w:rPr>
              <w:t>minutos</w:t>
            </w:r>
          </w:p>
        </w:tc>
      </w:tr>
      <w:tr w:rsidR="00B06CAB" w:rsidRPr="00385D1F" w14:paraId="2BD61D69" w14:textId="77777777" w:rsidTr="000D7AB6">
        <w:tc>
          <w:tcPr>
            <w:tcW w:w="2551" w:type="dxa"/>
          </w:tcPr>
          <w:p w14:paraId="6481A1CC" w14:textId="09F56101" w:rsidR="00B06CAB" w:rsidRPr="007E2EC3" w:rsidRDefault="00B06CAB" w:rsidP="00B06CAB">
            <w:pPr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Laser 4.7</w:t>
            </w:r>
          </w:p>
        </w:tc>
        <w:tc>
          <w:tcPr>
            <w:tcW w:w="4961" w:type="dxa"/>
          </w:tcPr>
          <w:p w14:paraId="5C28FF47" w14:textId="0C6A3330" w:rsidR="00B06CAB" w:rsidRPr="007E2EC3" w:rsidRDefault="00B06CAB" w:rsidP="00B06CAB">
            <w:pPr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2078D4">
              <w:rPr>
                <w:rFonts w:ascii="Century Gothic" w:hAnsi="Century Gothic"/>
                <w:sz w:val="20"/>
                <w:szCs w:val="20"/>
                <w:lang w:val="en-NZ"/>
              </w:rPr>
              <w:t>45 minutos</w:t>
            </w:r>
          </w:p>
        </w:tc>
      </w:tr>
      <w:tr w:rsidR="000D7AB6" w:rsidRPr="00385D1F" w14:paraId="6A8EF60B" w14:textId="77777777" w:rsidTr="000D7AB6">
        <w:tc>
          <w:tcPr>
            <w:tcW w:w="2551" w:type="dxa"/>
          </w:tcPr>
          <w:p w14:paraId="50331E15" w14:textId="31008005" w:rsidR="000D7AB6" w:rsidRPr="007E2EC3" w:rsidRDefault="000D7AB6" w:rsidP="000D7AB6">
            <w:pPr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Optimist</w:t>
            </w:r>
          </w:p>
        </w:tc>
        <w:tc>
          <w:tcPr>
            <w:tcW w:w="4961" w:type="dxa"/>
          </w:tcPr>
          <w:p w14:paraId="5415FCC5" w14:textId="73C409D2" w:rsidR="000D7AB6" w:rsidRPr="007E2EC3" w:rsidRDefault="0020214A" w:rsidP="0020214A">
            <w:pPr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30 minutos</w:t>
            </w:r>
          </w:p>
        </w:tc>
      </w:tr>
    </w:tbl>
    <w:p w14:paraId="69A2982E" w14:textId="6ADB1114" w:rsidR="00C43A63" w:rsidRDefault="000D7AB6" w:rsidP="0020214A">
      <w:pPr>
        <w:pStyle w:val="Prrafodelista"/>
        <w:numPr>
          <w:ilvl w:val="1"/>
          <w:numId w:val="10"/>
        </w:numPr>
        <w:ind w:left="426" w:hanging="426"/>
        <w:rPr>
          <w:rFonts w:ascii="Century Gothic" w:hAnsi="Century Gothic"/>
          <w:sz w:val="20"/>
          <w:szCs w:val="20"/>
          <w:lang w:val="es-ES"/>
        </w:rPr>
      </w:pPr>
      <w:r w:rsidRPr="000D7AB6">
        <w:rPr>
          <w:rFonts w:ascii="Century Gothic" w:hAnsi="Century Gothic"/>
          <w:sz w:val="20"/>
          <w:szCs w:val="20"/>
          <w:lang w:val="es-ES"/>
        </w:rPr>
        <w:t xml:space="preserve">El tiempo </w:t>
      </w:r>
      <w:r w:rsidR="00B83D23" w:rsidRPr="000D7AB6">
        <w:rPr>
          <w:rFonts w:ascii="Century Gothic" w:hAnsi="Century Gothic"/>
          <w:sz w:val="20"/>
          <w:szCs w:val="20"/>
          <w:lang w:val="es-ES"/>
        </w:rPr>
        <w:t>límite</w:t>
      </w:r>
      <w:r w:rsidRPr="000D7AB6">
        <w:rPr>
          <w:rFonts w:ascii="Century Gothic" w:hAnsi="Century Gothic"/>
          <w:sz w:val="20"/>
          <w:szCs w:val="20"/>
          <w:lang w:val="es-ES"/>
        </w:rPr>
        <w:t xml:space="preserve"> para </w:t>
      </w:r>
      <w:r w:rsidR="0020214A" w:rsidRPr="000D7AB6">
        <w:rPr>
          <w:rFonts w:ascii="Century Gothic" w:hAnsi="Century Gothic"/>
          <w:sz w:val="20"/>
          <w:szCs w:val="20"/>
          <w:lang w:val="es-ES"/>
        </w:rPr>
        <w:t>completar</w:t>
      </w:r>
      <w:r w:rsidRPr="000D7AB6">
        <w:rPr>
          <w:rFonts w:ascii="Century Gothic" w:hAnsi="Century Gothic"/>
          <w:sz w:val="20"/>
          <w:szCs w:val="20"/>
          <w:lang w:val="es-ES"/>
        </w:rPr>
        <w:t xml:space="preserve"> </w:t>
      </w:r>
      <w:r>
        <w:rPr>
          <w:rFonts w:ascii="Century Gothic" w:hAnsi="Century Gothic"/>
          <w:sz w:val="20"/>
          <w:szCs w:val="20"/>
          <w:lang w:val="es-ES"/>
        </w:rPr>
        <w:t>el recorrido</w:t>
      </w:r>
      <w:r w:rsidR="0065054D" w:rsidRPr="0065054D">
        <w:rPr>
          <w:rFonts w:ascii="Century Gothic" w:hAnsi="Century Gothic"/>
          <w:sz w:val="20"/>
          <w:szCs w:val="20"/>
          <w:lang w:val="es-ES"/>
        </w:rPr>
        <w:t xml:space="preserve"> </w:t>
      </w:r>
      <w:r w:rsidR="0065054D" w:rsidRPr="000D7AB6">
        <w:rPr>
          <w:rFonts w:ascii="Century Gothic" w:hAnsi="Century Gothic"/>
          <w:sz w:val="20"/>
          <w:szCs w:val="20"/>
          <w:lang w:val="es-ES"/>
        </w:rPr>
        <w:t>es unicamente estimado</w:t>
      </w:r>
      <w:r>
        <w:rPr>
          <w:rFonts w:ascii="Century Gothic" w:hAnsi="Century Gothic"/>
          <w:sz w:val="20"/>
          <w:szCs w:val="20"/>
          <w:lang w:val="es-ES"/>
        </w:rPr>
        <w:t>, una duración mayor</w:t>
      </w:r>
      <w:r w:rsidR="0020214A">
        <w:rPr>
          <w:rFonts w:ascii="Century Gothic" w:hAnsi="Century Gothic"/>
          <w:sz w:val="20"/>
          <w:szCs w:val="20"/>
          <w:lang w:val="es-ES"/>
        </w:rPr>
        <w:t xml:space="preserve"> o menor</w:t>
      </w:r>
      <w:r>
        <w:rPr>
          <w:rFonts w:ascii="Century Gothic" w:hAnsi="Century Gothic"/>
          <w:sz w:val="20"/>
          <w:szCs w:val="20"/>
          <w:lang w:val="es-ES"/>
        </w:rPr>
        <w:t xml:space="preserve"> no será motivo </w:t>
      </w:r>
      <w:r w:rsidR="0065054D">
        <w:rPr>
          <w:rFonts w:ascii="Century Gothic" w:hAnsi="Century Gothic"/>
          <w:sz w:val="20"/>
          <w:szCs w:val="20"/>
          <w:lang w:val="es-ES"/>
        </w:rPr>
        <w:t>para</w:t>
      </w:r>
      <w:r>
        <w:rPr>
          <w:rFonts w:ascii="Century Gothic" w:hAnsi="Century Gothic"/>
          <w:sz w:val="20"/>
          <w:szCs w:val="20"/>
          <w:lang w:val="es-ES"/>
        </w:rPr>
        <w:t xml:space="preserve"> solicitar reparación (modifica RRV 62.1)</w:t>
      </w:r>
      <w:r w:rsidR="00C43A63" w:rsidRPr="000D7AB6">
        <w:rPr>
          <w:rFonts w:ascii="Century Gothic" w:hAnsi="Century Gothic"/>
          <w:sz w:val="20"/>
          <w:szCs w:val="20"/>
          <w:lang w:val="es-ES"/>
        </w:rPr>
        <w:t xml:space="preserve">.  </w:t>
      </w:r>
    </w:p>
    <w:p w14:paraId="712B208D" w14:textId="50410F31" w:rsidR="0065054D" w:rsidRPr="000D7AB6" w:rsidRDefault="0065054D" w:rsidP="0020214A">
      <w:pPr>
        <w:pStyle w:val="Prrafodelista"/>
        <w:numPr>
          <w:ilvl w:val="1"/>
          <w:numId w:val="10"/>
        </w:numPr>
        <w:ind w:left="426" w:hanging="426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Los barcos que no terminen dentro de los 10 minut</w:t>
      </w:r>
      <w:r w:rsidR="000241CC">
        <w:rPr>
          <w:rFonts w:ascii="Century Gothic" w:hAnsi="Century Gothic"/>
          <w:sz w:val="20"/>
          <w:szCs w:val="20"/>
          <w:lang w:val="es-ES"/>
        </w:rPr>
        <w:t>o</w:t>
      </w:r>
      <w:r>
        <w:rPr>
          <w:rFonts w:ascii="Century Gothic" w:hAnsi="Century Gothic"/>
          <w:sz w:val="20"/>
          <w:szCs w:val="20"/>
          <w:lang w:val="es-ES"/>
        </w:rPr>
        <w:t>s siguientes al primero de su clase, serán clasificados DNF sin audiencia. (Esto modifica las reglas 35,A4 y A5).</w:t>
      </w:r>
    </w:p>
    <w:p w14:paraId="5CEF2748" w14:textId="77777777" w:rsidR="00C43A63" w:rsidRPr="000D7AB6" w:rsidRDefault="00C43A63" w:rsidP="000844FF">
      <w:pPr>
        <w:ind w:left="720" w:hanging="72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38487623" w14:textId="5F61FA93" w:rsidR="000844FF" w:rsidRPr="00385D1F" w:rsidRDefault="00313C18" w:rsidP="00385D1F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  <w:lang w:val="en-NZ"/>
        </w:rPr>
      </w:pPr>
      <w:r>
        <w:rPr>
          <w:rFonts w:ascii="Century Gothic" w:hAnsi="Century Gothic"/>
          <w:b/>
          <w:sz w:val="20"/>
          <w:szCs w:val="20"/>
          <w:lang w:val="en-GB"/>
        </w:rPr>
        <w:t>SISTEMA DE PENALIZACIÓN</w:t>
      </w:r>
    </w:p>
    <w:p w14:paraId="1C416A3E" w14:textId="3FA419B7" w:rsidR="0065054D" w:rsidRDefault="004C531F" w:rsidP="00E92767">
      <w:pPr>
        <w:pStyle w:val="Prrafodelista"/>
        <w:numPr>
          <w:ilvl w:val="1"/>
          <w:numId w:val="10"/>
        </w:numPr>
        <w:ind w:left="360" w:hanging="426"/>
        <w:rPr>
          <w:rFonts w:ascii="Century Gothic" w:hAnsi="Century Gothic"/>
          <w:sz w:val="20"/>
          <w:szCs w:val="20"/>
          <w:lang w:val="es-ES"/>
        </w:rPr>
      </w:pPr>
      <w:r w:rsidRPr="0065054D">
        <w:rPr>
          <w:rFonts w:ascii="Century Gothic" w:hAnsi="Century Gothic"/>
          <w:sz w:val="20"/>
          <w:szCs w:val="20"/>
          <w:lang w:val="es-ES"/>
        </w:rPr>
        <w:t xml:space="preserve">El </w:t>
      </w:r>
      <w:r w:rsidR="003075A4" w:rsidRPr="0065054D">
        <w:rPr>
          <w:rFonts w:ascii="Century Gothic" w:hAnsi="Century Gothic"/>
          <w:sz w:val="20"/>
          <w:szCs w:val="20"/>
          <w:lang w:val="es-ES"/>
        </w:rPr>
        <w:t>Apéndice</w:t>
      </w:r>
      <w:r w:rsidRPr="0065054D">
        <w:rPr>
          <w:rFonts w:ascii="Century Gothic" w:hAnsi="Century Gothic"/>
          <w:sz w:val="20"/>
          <w:szCs w:val="20"/>
          <w:lang w:val="es-ES"/>
        </w:rPr>
        <w:t xml:space="preserve"> P </w:t>
      </w:r>
      <w:r w:rsidR="003075A4" w:rsidRPr="0065054D">
        <w:rPr>
          <w:rFonts w:ascii="Century Gothic" w:hAnsi="Century Gothic"/>
          <w:sz w:val="20"/>
          <w:szCs w:val="20"/>
          <w:lang w:val="es-ES"/>
        </w:rPr>
        <w:t xml:space="preserve">del RRV </w:t>
      </w:r>
      <w:r w:rsidRPr="0065054D">
        <w:rPr>
          <w:rFonts w:ascii="Century Gothic" w:hAnsi="Century Gothic"/>
          <w:sz w:val="20"/>
          <w:szCs w:val="20"/>
          <w:lang w:val="es-ES"/>
        </w:rPr>
        <w:t xml:space="preserve">será de aplicación con los siguientes cambios: </w:t>
      </w:r>
      <w:r w:rsidR="00E45B44" w:rsidRPr="0065054D">
        <w:rPr>
          <w:rFonts w:ascii="Century Gothic" w:hAnsi="Century Gothic"/>
          <w:sz w:val="20"/>
          <w:szCs w:val="20"/>
          <w:lang w:val="es-ES"/>
        </w:rPr>
        <w:t>RR</w:t>
      </w:r>
      <w:r w:rsidRPr="0065054D">
        <w:rPr>
          <w:rFonts w:ascii="Century Gothic" w:hAnsi="Century Gothic"/>
          <w:sz w:val="20"/>
          <w:szCs w:val="20"/>
          <w:lang w:val="es-ES"/>
        </w:rPr>
        <w:t>V</w:t>
      </w:r>
      <w:r w:rsidR="00E45B44" w:rsidRPr="0065054D">
        <w:rPr>
          <w:rFonts w:ascii="Century Gothic" w:hAnsi="Century Gothic"/>
          <w:sz w:val="20"/>
          <w:szCs w:val="20"/>
          <w:lang w:val="es-ES"/>
        </w:rPr>
        <w:t xml:space="preserve"> P2.2 </w:t>
      </w:r>
      <w:r w:rsidRPr="0065054D">
        <w:rPr>
          <w:rFonts w:ascii="Century Gothic" w:hAnsi="Century Gothic"/>
          <w:sz w:val="20"/>
          <w:szCs w:val="20"/>
          <w:lang w:val="es-ES"/>
        </w:rPr>
        <w:t>y</w:t>
      </w:r>
      <w:r w:rsidR="00E45B44" w:rsidRPr="0065054D">
        <w:rPr>
          <w:rFonts w:ascii="Century Gothic" w:hAnsi="Century Gothic"/>
          <w:sz w:val="20"/>
          <w:szCs w:val="20"/>
          <w:lang w:val="es-ES"/>
        </w:rPr>
        <w:t xml:space="preserve"> P2.3 </w:t>
      </w:r>
      <w:r w:rsidRPr="0065054D">
        <w:rPr>
          <w:rFonts w:ascii="Century Gothic" w:hAnsi="Century Gothic"/>
          <w:sz w:val="20"/>
          <w:szCs w:val="20"/>
          <w:lang w:val="es-ES"/>
        </w:rPr>
        <w:t>se suprimen y la regla RRV P2.1 se modifica con “</w:t>
      </w:r>
      <w:r w:rsidR="00313C18" w:rsidRPr="0065054D">
        <w:rPr>
          <w:rFonts w:ascii="Century Gothic" w:hAnsi="Century Gothic"/>
          <w:sz w:val="20"/>
          <w:szCs w:val="20"/>
          <w:lang w:val="es-ES"/>
        </w:rPr>
        <w:t>Cuando un barco</w:t>
      </w:r>
      <w:r w:rsidRPr="0065054D">
        <w:rPr>
          <w:rFonts w:ascii="Century Gothic" w:hAnsi="Century Gothic"/>
          <w:sz w:val="20"/>
          <w:szCs w:val="20"/>
          <w:lang w:val="es-ES"/>
        </w:rPr>
        <w:t xml:space="preserve"> </w:t>
      </w:r>
      <w:r w:rsidR="00313C18" w:rsidRPr="0065054D">
        <w:rPr>
          <w:rFonts w:ascii="Century Gothic" w:hAnsi="Century Gothic"/>
          <w:sz w:val="20"/>
          <w:szCs w:val="20"/>
          <w:lang w:val="es-ES"/>
        </w:rPr>
        <w:t>es</w:t>
      </w:r>
      <w:r w:rsidRPr="0065054D">
        <w:rPr>
          <w:rFonts w:ascii="Century Gothic" w:hAnsi="Century Gothic"/>
          <w:sz w:val="20"/>
          <w:szCs w:val="20"/>
          <w:lang w:val="es-ES"/>
        </w:rPr>
        <w:t xml:space="preserve"> penalizado bajo la </w:t>
      </w:r>
      <w:r w:rsidR="00313C18" w:rsidRPr="0065054D">
        <w:rPr>
          <w:rFonts w:ascii="Century Gothic" w:hAnsi="Century Gothic"/>
          <w:sz w:val="20"/>
          <w:szCs w:val="20"/>
          <w:lang w:val="es-ES"/>
        </w:rPr>
        <w:t xml:space="preserve">regla </w:t>
      </w:r>
      <w:r w:rsidRPr="0065054D">
        <w:rPr>
          <w:rFonts w:ascii="Century Gothic" w:hAnsi="Century Gothic"/>
          <w:sz w:val="20"/>
          <w:szCs w:val="20"/>
          <w:lang w:val="es-ES"/>
        </w:rPr>
        <w:t>P1</w:t>
      </w:r>
      <w:r w:rsidR="00313C18" w:rsidRPr="0065054D">
        <w:rPr>
          <w:rFonts w:ascii="Century Gothic" w:hAnsi="Century Gothic"/>
          <w:sz w:val="20"/>
          <w:szCs w:val="20"/>
          <w:lang w:val="es-ES"/>
        </w:rPr>
        <w:t>.2</w:t>
      </w:r>
      <w:r w:rsidRPr="0065054D">
        <w:rPr>
          <w:rFonts w:ascii="Century Gothic" w:hAnsi="Century Gothic"/>
          <w:sz w:val="20"/>
          <w:szCs w:val="20"/>
          <w:lang w:val="es-ES"/>
        </w:rPr>
        <w:t xml:space="preserve"> su penalización será</w:t>
      </w:r>
      <w:r w:rsidR="00313C18" w:rsidRPr="0065054D">
        <w:rPr>
          <w:rFonts w:ascii="Century Gothic" w:hAnsi="Century Gothic"/>
          <w:sz w:val="20"/>
          <w:szCs w:val="20"/>
          <w:lang w:val="es-ES"/>
        </w:rPr>
        <w:t xml:space="preserve"> una Penalización de dos Giros</w:t>
      </w:r>
      <w:r w:rsidRPr="0065054D">
        <w:rPr>
          <w:rFonts w:ascii="Century Gothic" w:hAnsi="Century Gothic"/>
          <w:sz w:val="20"/>
          <w:szCs w:val="20"/>
          <w:lang w:val="es-ES"/>
        </w:rPr>
        <w:t xml:space="preserve"> de</w:t>
      </w:r>
      <w:r w:rsidR="00313C18" w:rsidRPr="0065054D">
        <w:rPr>
          <w:rFonts w:ascii="Century Gothic" w:hAnsi="Century Gothic"/>
          <w:sz w:val="20"/>
          <w:szCs w:val="20"/>
          <w:lang w:val="es-ES"/>
        </w:rPr>
        <w:t xml:space="preserve"> </w:t>
      </w:r>
      <w:r w:rsidRPr="0065054D">
        <w:rPr>
          <w:rFonts w:ascii="Century Gothic" w:hAnsi="Century Gothic"/>
          <w:sz w:val="20"/>
          <w:szCs w:val="20"/>
          <w:lang w:val="es-ES"/>
        </w:rPr>
        <w:t>acuer</w:t>
      </w:r>
      <w:r w:rsidR="00313C18" w:rsidRPr="0065054D">
        <w:rPr>
          <w:rFonts w:ascii="Century Gothic" w:hAnsi="Century Gothic"/>
          <w:sz w:val="20"/>
          <w:szCs w:val="20"/>
          <w:lang w:val="es-ES"/>
        </w:rPr>
        <w:t xml:space="preserve">do </w:t>
      </w:r>
      <w:r w:rsidRPr="0065054D">
        <w:rPr>
          <w:rFonts w:ascii="Century Gothic" w:hAnsi="Century Gothic"/>
          <w:sz w:val="20"/>
          <w:szCs w:val="20"/>
          <w:lang w:val="es-ES"/>
        </w:rPr>
        <w:t xml:space="preserve">con </w:t>
      </w:r>
      <w:r w:rsidR="00313C18" w:rsidRPr="0065054D">
        <w:rPr>
          <w:rFonts w:ascii="Century Gothic" w:hAnsi="Century Gothic"/>
          <w:sz w:val="20"/>
          <w:szCs w:val="20"/>
          <w:lang w:val="es-ES"/>
        </w:rPr>
        <w:t>la regla RRV 44.2. De no hacerla,</w:t>
      </w:r>
      <w:r w:rsidRPr="0065054D">
        <w:rPr>
          <w:rFonts w:ascii="Century Gothic" w:hAnsi="Century Gothic"/>
          <w:sz w:val="20"/>
          <w:szCs w:val="20"/>
          <w:lang w:val="es-ES"/>
        </w:rPr>
        <w:t xml:space="preserve"> será descalificado sin audiencia”.</w:t>
      </w:r>
    </w:p>
    <w:p w14:paraId="157B5AB9" w14:textId="42E9C213" w:rsidR="0065054D" w:rsidRDefault="0065054D" w:rsidP="00E92767">
      <w:pPr>
        <w:pStyle w:val="Prrafodelista"/>
        <w:numPr>
          <w:ilvl w:val="1"/>
          <w:numId w:val="10"/>
        </w:numPr>
        <w:ind w:left="360" w:hanging="426"/>
        <w:rPr>
          <w:rFonts w:ascii="Century Gothic" w:hAnsi="Century Gothic"/>
          <w:sz w:val="20"/>
          <w:szCs w:val="20"/>
          <w:lang w:val="es-ES"/>
        </w:rPr>
      </w:pPr>
      <w:r w:rsidRPr="0065054D">
        <w:rPr>
          <w:rFonts w:ascii="Century Gothic" w:hAnsi="Century Gothic"/>
          <w:sz w:val="20"/>
          <w:szCs w:val="20"/>
          <w:lang w:val="es-ES"/>
        </w:rPr>
        <w:t>La penalización por la infracción de las IR señaladas con [DP] o las reglas de clase, es a discreción del Comité de Protestas y podrá ser menor a una descalificación</w:t>
      </w:r>
      <w:r w:rsidR="000241CC">
        <w:rPr>
          <w:rFonts w:ascii="Century Gothic" w:hAnsi="Century Gothic"/>
          <w:sz w:val="20"/>
          <w:szCs w:val="20"/>
          <w:lang w:val="es-ES"/>
        </w:rPr>
        <w:t>.</w:t>
      </w:r>
    </w:p>
    <w:p w14:paraId="1CC72C4B" w14:textId="77777777" w:rsidR="000241CC" w:rsidRPr="000241CC" w:rsidRDefault="000241CC" w:rsidP="000241CC">
      <w:pPr>
        <w:pStyle w:val="Prrafodelista"/>
        <w:ind w:left="360"/>
        <w:rPr>
          <w:rFonts w:ascii="Century Gothic" w:hAnsi="Century Gothic"/>
          <w:b/>
          <w:sz w:val="20"/>
          <w:szCs w:val="20"/>
          <w:lang w:val="es-ES"/>
        </w:rPr>
      </w:pPr>
    </w:p>
    <w:p w14:paraId="6E580CA3" w14:textId="7C5A78B5" w:rsidR="000241CC" w:rsidRDefault="000241CC" w:rsidP="00632DC1">
      <w:pPr>
        <w:pStyle w:val="Prrafodelista"/>
        <w:numPr>
          <w:ilvl w:val="0"/>
          <w:numId w:val="10"/>
        </w:numPr>
        <w:ind w:left="567" w:hanging="567"/>
        <w:rPr>
          <w:rFonts w:ascii="Century Gothic" w:hAnsi="Century Gothic"/>
          <w:b/>
          <w:sz w:val="20"/>
          <w:szCs w:val="20"/>
          <w:lang w:val="en-GB"/>
        </w:rPr>
      </w:pPr>
      <w:r w:rsidRPr="000241CC">
        <w:rPr>
          <w:rFonts w:ascii="Century Gothic" w:hAnsi="Century Gothic"/>
          <w:b/>
          <w:sz w:val="20"/>
          <w:szCs w:val="20"/>
          <w:lang w:val="en-GB"/>
        </w:rPr>
        <w:t>PUNTUACIÓN</w:t>
      </w:r>
    </w:p>
    <w:p w14:paraId="1073B894" w14:textId="0E9182C2" w:rsidR="005E68BF" w:rsidRPr="00BC258C" w:rsidRDefault="007E25AD" w:rsidP="00632DC1">
      <w:pPr>
        <w:pStyle w:val="Prrafodelista"/>
        <w:numPr>
          <w:ilvl w:val="1"/>
          <w:numId w:val="10"/>
        </w:numPr>
        <w:ind w:left="567" w:hanging="567"/>
        <w:rPr>
          <w:lang w:val="es-ES"/>
        </w:rPr>
      </w:pPr>
      <w:r w:rsidRPr="00BC258C">
        <w:rPr>
          <w:rFonts w:ascii="Century Gothic" w:hAnsi="Century Gothic"/>
          <w:sz w:val="20"/>
          <w:szCs w:val="20"/>
          <w:lang w:val="es-ES"/>
        </w:rPr>
        <w:t xml:space="preserve">Las puntuaciones establecidas por la regla A4.2 serán calculadas en base al número de barcos en regata en la prueba en cuestión. </w:t>
      </w:r>
      <w:r w:rsidR="000241CC" w:rsidRPr="00BC258C">
        <w:rPr>
          <w:rFonts w:ascii="Century Gothic" w:hAnsi="Century Gothic"/>
          <w:sz w:val="20"/>
          <w:szCs w:val="20"/>
          <w:lang w:val="es-ES"/>
        </w:rPr>
        <w:t>(Esto modifica la regla A4.2 del RRV</w:t>
      </w:r>
      <w:r w:rsidRPr="00BC258C">
        <w:rPr>
          <w:rFonts w:ascii="Century Gothic" w:hAnsi="Century Gothic"/>
          <w:sz w:val="20"/>
          <w:szCs w:val="20"/>
          <w:lang w:val="es-ES"/>
        </w:rPr>
        <w:t>)</w:t>
      </w:r>
    </w:p>
    <w:p w14:paraId="7F51FB4E" w14:textId="112DECB4" w:rsidR="00BC258C" w:rsidRPr="00BC258C" w:rsidRDefault="00BC258C" w:rsidP="00632DC1">
      <w:pPr>
        <w:pStyle w:val="Prrafodelista"/>
        <w:numPr>
          <w:ilvl w:val="1"/>
          <w:numId w:val="10"/>
        </w:numPr>
        <w:ind w:left="567" w:hanging="567"/>
        <w:rPr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Si se celebran 4 pruebas se descartará la peor puntuación. Si se celebran 7 pruebas, se descartarán las </w:t>
      </w:r>
      <w:r w:rsidRPr="00BC258C">
        <w:rPr>
          <w:rFonts w:ascii="Century Gothic" w:hAnsi="Century Gothic"/>
          <w:b/>
          <w:sz w:val="20"/>
          <w:szCs w:val="20"/>
          <w:lang w:val="es-ES"/>
        </w:rPr>
        <w:t>dos</w:t>
      </w:r>
      <w:r>
        <w:rPr>
          <w:rFonts w:ascii="Century Gothic" w:hAnsi="Century Gothic"/>
          <w:sz w:val="20"/>
          <w:szCs w:val="20"/>
          <w:lang w:val="es-ES"/>
        </w:rPr>
        <w:t xml:space="preserve"> peores puntuaciones. Si se celebran 10 pruebas, se descartarán las </w:t>
      </w:r>
      <w:r w:rsidRPr="00BC258C">
        <w:rPr>
          <w:rFonts w:ascii="Century Gothic" w:hAnsi="Century Gothic"/>
          <w:b/>
          <w:sz w:val="20"/>
          <w:szCs w:val="20"/>
          <w:lang w:val="es-ES"/>
        </w:rPr>
        <w:t>tres</w:t>
      </w:r>
      <w:r>
        <w:rPr>
          <w:rFonts w:ascii="Century Gothic" w:hAnsi="Century Gothic"/>
          <w:sz w:val="20"/>
          <w:szCs w:val="20"/>
          <w:lang w:val="es-ES"/>
        </w:rPr>
        <w:t xml:space="preserve"> peores puntuaciones. Si se celebran 14 pruebas, se descartarán las </w:t>
      </w:r>
      <w:r w:rsidRPr="00BC258C">
        <w:rPr>
          <w:rFonts w:ascii="Century Gothic" w:hAnsi="Century Gothic"/>
          <w:b/>
          <w:sz w:val="20"/>
          <w:szCs w:val="20"/>
          <w:lang w:val="es-ES"/>
        </w:rPr>
        <w:t>cuatro</w:t>
      </w:r>
      <w:r>
        <w:rPr>
          <w:rFonts w:ascii="Century Gothic" w:hAnsi="Century Gothic"/>
          <w:sz w:val="20"/>
          <w:szCs w:val="20"/>
          <w:lang w:val="es-ES"/>
        </w:rPr>
        <w:t xml:space="preserve"> peores puntuaciones.</w:t>
      </w:r>
    </w:p>
    <w:p w14:paraId="0A5131F2" w14:textId="24258890" w:rsidR="009277A0" w:rsidRPr="00DD4B23" w:rsidRDefault="009277A0" w:rsidP="00DD4B23">
      <w:pPr>
        <w:rPr>
          <w:rFonts w:ascii="Century Gothic" w:hAnsi="Century Gothic"/>
          <w:sz w:val="20"/>
          <w:szCs w:val="20"/>
          <w:lang w:val="es-ES"/>
        </w:rPr>
      </w:pPr>
    </w:p>
    <w:p w14:paraId="4F9720ED" w14:textId="3E44DCAF" w:rsidR="007540F4" w:rsidRPr="00C91238" w:rsidRDefault="00450746" w:rsidP="007540F4">
      <w:pPr>
        <w:jc w:val="both"/>
        <w:rPr>
          <w:rFonts w:ascii="Century Gothic" w:hAnsi="Century Gothic"/>
          <w:b/>
          <w:sz w:val="20"/>
          <w:szCs w:val="20"/>
          <w:u w:val="single"/>
          <w:lang w:val="es-ES"/>
        </w:rPr>
      </w:pPr>
      <w:r w:rsidRPr="00C91238">
        <w:rPr>
          <w:rFonts w:ascii="Century Gothic" w:hAnsi="Century Gothic"/>
          <w:b/>
          <w:sz w:val="20"/>
          <w:szCs w:val="20"/>
          <w:u w:val="single"/>
          <w:lang w:val="es-ES"/>
        </w:rPr>
        <w:t>ANEXO</w:t>
      </w:r>
      <w:r w:rsidR="007540F4" w:rsidRPr="00C91238">
        <w:rPr>
          <w:rFonts w:ascii="Century Gothic" w:hAnsi="Century Gothic"/>
          <w:b/>
          <w:sz w:val="20"/>
          <w:szCs w:val="20"/>
          <w:u w:val="single"/>
          <w:lang w:val="es-ES"/>
        </w:rPr>
        <w:t xml:space="preserve"> A</w:t>
      </w:r>
    </w:p>
    <w:p w14:paraId="4EF4B389" w14:textId="77777777" w:rsidR="00C91238" w:rsidRPr="00BC258C" w:rsidRDefault="00C91238" w:rsidP="007540F4">
      <w:pPr>
        <w:jc w:val="both"/>
        <w:rPr>
          <w:rFonts w:ascii="Century Gothic" w:hAnsi="Century Gothic"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26"/>
        <w:gridCol w:w="4090"/>
      </w:tblGrid>
      <w:tr w:rsidR="00475965" w:rsidRPr="00313C18" w14:paraId="55C50565" w14:textId="77777777" w:rsidTr="008B4202">
        <w:tc>
          <w:tcPr>
            <w:tcW w:w="3626" w:type="dxa"/>
          </w:tcPr>
          <w:p w14:paraId="32E0E5FC" w14:textId="3856338C" w:rsidR="00475965" w:rsidRPr="00313C18" w:rsidRDefault="00475965" w:rsidP="008B4202">
            <w:pPr>
              <w:spacing w:before="60"/>
              <w:jc w:val="both"/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noProof/>
                <w:color w:val="FF0000"/>
                <w:sz w:val="28"/>
                <w:szCs w:val="28"/>
                <w:lang w:val="es-ES" w:eastAsia="es-ES"/>
              </w:rPr>
              <w:drawing>
                <wp:inline distT="0" distB="0" distL="0" distR="0" wp14:anchorId="7624E1EA" wp14:editId="6220E6D9">
                  <wp:extent cx="1811027" cy="2520000"/>
                  <wp:effectExtent l="0" t="0" r="0" b="0"/>
                  <wp:docPr id="1" name="Imagen 1" descr="C:\Users\Luiso\AppData\Local\Microsoft\Windows\INetCache\Content.Word\optim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Luiso\AppData\Local\Microsoft\Windows\INetCache\Content.Word\optim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7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</w:tcPr>
          <w:p w14:paraId="7F940112" w14:textId="28E0E969" w:rsidR="00475965" w:rsidRPr="00DF1539" w:rsidRDefault="000D7AB6" w:rsidP="008B4202">
            <w:pPr>
              <w:spacing w:before="60"/>
              <w:jc w:val="both"/>
              <w:rPr>
                <w:rFonts w:ascii="Century Gothic" w:hAnsi="Century Gothic"/>
                <w:b/>
                <w:sz w:val="20"/>
                <w:szCs w:val="28"/>
                <w:lang w:val="es-ES"/>
              </w:rPr>
            </w:pPr>
            <w:r w:rsidRPr="00DF1539">
              <w:rPr>
                <w:rFonts w:ascii="Century Gothic" w:hAnsi="Century Gothic"/>
                <w:b/>
                <w:sz w:val="20"/>
                <w:szCs w:val="28"/>
                <w:lang w:val="es-ES"/>
              </w:rPr>
              <w:t xml:space="preserve">Clase: </w:t>
            </w:r>
            <w:r w:rsidR="00475965" w:rsidRPr="00DF1539">
              <w:rPr>
                <w:rFonts w:ascii="Century Gothic" w:hAnsi="Century Gothic"/>
                <w:b/>
                <w:sz w:val="20"/>
                <w:szCs w:val="28"/>
                <w:lang w:val="es-ES"/>
              </w:rPr>
              <w:t>OPTIMIST</w:t>
            </w:r>
          </w:p>
          <w:p w14:paraId="6BFA0373" w14:textId="77777777" w:rsidR="00475965" w:rsidRPr="008B4202" w:rsidRDefault="00475965" w:rsidP="008B4202">
            <w:pPr>
              <w:spacing w:before="60"/>
              <w:jc w:val="both"/>
              <w:rPr>
                <w:rFonts w:ascii="Century Gothic" w:hAnsi="Century Gothic"/>
                <w:sz w:val="20"/>
                <w:szCs w:val="28"/>
                <w:lang w:val="es-ES"/>
              </w:rPr>
            </w:pPr>
          </w:p>
          <w:p w14:paraId="3E165458" w14:textId="466459D2" w:rsidR="00475965" w:rsidRPr="008B4202" w:rsidRDefault="007E25AD" w:rsidP="008B4202">
            <w:pPr>
              <w:spacing w:before="60"/>
              <w:jc w:val="both"/>
              <w:rPr>
                <w:rFonts w:ascii="Century Gothic" w:hAnsi="Century Gothic"/>
                <w:sz w:val="20"/>
                <w:szCs w:val="28"/>
                <w:lang w:val="es-ES"/>
              </w:rPr>
            </w:pPr>
            <w:r>
              <w:rPr>
                <w:rFonts w:ascii="Century Gothic" w:hAnsi="Century Gothic"/>
                <w:sz w:val="20"/>
                <w:szCs w:val="28"/>
                <w:lang w:val="es-ES"/>
              </w:rPr>
              <w:t>Recorrido</w:t>
            </w:r>
            <w:r w:rsidR="000D7AB6" w:rsidRPr="008B4202">
              <w:rPr>
                <w:rFonts w:ascii="Century Gothic" w:hAnsi="Century Gothic"/>
                <w:sz w:val="20"/>
                <w:szCs w:val="28"/>
                <w:lang w:val="es-ES"/>
              </w:rPr>
              <w:t>:</w:t>
            </w:r>
            <w:r>
              <w:rPr>
                <w:rFonts w:ascii="Century Gothic" w:hAnsi="Century Gothic"/>
                <w:sz w:val="20"/>
                <w:szCs w:val="28"/>
                <w:lang w:val="es-ES"/>
              </w:rPr>
              <w:t xml:space="preserve"> </w:t>
            </w:r>
            <w:r w:rsidR="00475965" w:rsidRPr="008B4202">
              <w:rPr>
                <w:rFonts w:ascii="Century Gothic" w:hAnsi="Century Gothic"/>
                <w:sz w:val="20"/>
                <w:szCs w:val="28"/>
                <w:lang w:val="es-ES"/>
              </w:rPr>
              <w:t>Salida-1-1B-Llegada</w:t>
            </w:r>
          </w:p>
          <w:p w14:paraId="79AE8EB4" w14:textId="77777777" w:rsidR="000D7AB6" w:rsidRPr="008B4202" w:rsidRDefault="000D7AB6" w:rsidP="008B4202">
            <w:pPr>
              <w:spacing w:before="60"/>
              <w:jc w:val="both"/>
              <w:rPr>
                <w:rFonts w:ascii="Century Gothic" w:hAnsi="Century Gothic"/>
                <w:sz w:val="20"/>
                <w:szCs w:val="28"/>
                <w:lang w:val="es-ES"/>
              </w:rPr>
            </w:pPr>
          </w:p>
          <w:p w14:paraId="1EDB4266" w14:textId="74E20213" w:rsidR="000D7AB6" w:rsidRPr="008B4202" w:rsidRDefault="000D7AB6" w:rsidP="008B4202">
            <w:pPr>
              <w:spacing w:before="60"/>
              <w:jc w:val="both"/>
              <w:rPr>
                <w:rFonts w:ascii="Century Gothic" w:hAnsi="Century Gothic"/>
                <w:sz w:val="20"/>
                <w:szCs w:val="28"/>
                <w:lang w:val="es-ES"/>
              </w:rPr>
            </w:pPr>
            <w:r w:rsidRPr="008B4202">
              <w:rPr>
                <w:rFonts w:ascii="Century Gothic" w:hAnsi="Century Gothic"/>
                <w:sz w:val="20"/>
                <w:szCs w:val="28"/>
                <w:lang w:val="es-ES"/>
              </w:rPr>
              <w:t>Todas las balizas se dejarán por babor.</w:t>
            </w:r>
          </w:p>
          <w:p w14:paraId="112F04ED" w14:textId="77777777" w:rsidR="000D7AB6" w:rsidRPr="000D7AB6" w:rsidRDefault="000D7AB6" w:rsidP="008B4202">
            <w:pPr>
              <w:spacing w:before="60"/>
              <w:jc w:val="both"/>
              <w:rPr>
                <w:sz w:val="28"/>
                <w:szCs w:val="28"/>
                <w:lang w:val="es-ES"/>
              </w:rPr>
            </w:pPr>
            <w:r w:rsidRPr="008B4202">
              <w:rPr>
                <w:rFonts w:ascii="Century Gothic" w:hAnsi="Century Gothic"/>
                <w:sz w:val="20"/>
                <w:szCs w:val="28"/>
                <w:lang w:val="es-ES"/>
              </w:rPr>
              <w:t>Las balizas serán naranjas</w:t>
            </w:r>
            <w:r w:rsidRPr="000D7AB6">
              <w:rPr>
                <w:sz w:val="28"/>
                <w:szCs w:val="28"/>
                <w:lang w:val="es-ES"/>
              </w:rPr>
              <w:t>.</w:t>
            </w:r>
          </w:p>
          <w:p w14:paraId="570D5146" w14:textId="77777777" w:rsidR="000D7AB6" w:rsidRPr="000D7AB6" w:rsidRDefault="000D7AB6" w:rsidP="008B4202">
            <w:pPr>
              <w:spacing w:before="60"/>
              <w:jc w:val="both"/>
              <w:rPr>
                <w:color w:val="FF0000"/>
                <w:sz w:val="28"/>
                <w:szCs w:val="28"/>
                <w:lang w:val="es-ES"/>
              </w:rPr>
            </w:pPr>
          </w:p>
          <w:p w14:paraId="78E3C9E3" w14:textId="685B49E7" w:rsidR="000D7AB6" w:rsidRPr="000D7AB6" w:rsidRDefault="000D7AB6" w:rsidP="008B4202">
            <w:pPr>
              <w:spacing w:before="60"/>
              <w:jc w:val="both"/>
              <w:rPr>
                <w:color w:val="FF0000"/>
                <w:sz w:val="28"/>
                <w:szCs w:val="28"/>
                <w:lang w:val="es-ES"/>
              </w:rPr>
            </w:pPr>
          </w:p>
        </w:tc>
      </w:tr>
      <w:tr w:rsidR="00475965" w:rsidRPr="007D028F" w14:paraId="0F13FC2B" w14:textId="77777777" w:rsidTr="008B4202">
        <w:tc>
          <w:tcPr>
            <w:tcW w:w="3626" w:type="dxa"/>
          </w:tcPr>
          <w:p w14:paraId="026CDE52" w14:textId="53DCC20D" w:rsidR="00475965" w:rsidRDefault="00475965" w:rsidP="008B4202">
            <w:pPr>
              <w:spacing w:before="60"/>
              <w:jc w:val="both"/>
              <w:rPr>
                <w:color w:val="FF0000"/>
                <w:sz w:val="28"/>
                <w:szCs w:val="28"/>
                <w:lang w:val="en-GB"/>
              </w:rPr>
            </w:pPr>
            <w:r>
              <w:rPr>
                <w:noProof/>
                <w:color w:val="FF0000"/>
                <w:sz w:val="28"/>
                <w:szCs w:val="28"/>
                <w:lang w:val="es-ES" w:eastAsia="es-ES"/>
              </w:rPr>
              <w:drawing>
                <wp:inline distT="0" distB="0" distL="0" distR="0" wp14:anchorId="5E0460DE" wp14:editId="7A7C243E">
                  <wp:extent cx="1841635" cy="2568777"/>
                  <wp:effectExtent l="0" t="0" r="6350" b="3175"/>
                  <wp:docPr id="4" name="Imagen 4" descr="C:\Users\Luiso\AppData\Local\Microsoft\Windows\INetCache\Content.Word\la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:\Users\Luiso\AppData\Local\Microsoft\Windows\INetCache\Content.Word\la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041" cy="2573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</w:tcPr>
          <w:p w14:paraId="545ACB9B" w14:textId="0DDF5991" w:rsidR="000D7AB6" w:rsidRPr="00DF1539" w:rsidRDefault="000D7AB6" w:rsidP="008B4202">
            <w:pPr>
              <w:spacing w:before="60"/>
              <w:jc w:val="both"/>
              <w:rPr>
                <w:rFonts w:ascii="Century Gothic" w:hAnsi="Century Gothic"/>
                <w:b/>
                <w:sz w:val="20"/>
                <w:szCs w:val="28"/>
                <w:lang w:val="es-ES"/>
              </w:rPr>
            </w:pPr>
            <w:r w:rsidRPr="00DF1539">
              <w:rPr>
                <w:rFonts w:ascii="Century Gothic" w:hAnsi="Century Gothic"/>
                <w:b/>
                <w:sz w:val="20"/>
                <w:szCs w:val="28"/>
                <w:lang w:val="es-ES"/>
              </w:rPr>
              <w:t>Clase</w:t>
            </w:r>
            <w:r w:rsidR="00DF1539">
              <w:rPr>
                <w:rFonts w:ascii="Century Gothic" w:hAnsi="Century Gothic"/>
                <w:b/>
                <w:sz w:val="20"/>
                <w:szCs w:val="28"/>
                <w:lang w:val="es-ES"/>
              </w:rPr>
              <w:t>s</w:t>
            </w:r>
            <w:r w:rsidRPr="00DF1539">
              <w:rPr>
                <w:rFonts w:ascii="Century Gothic" w:hAnsi="Century Gothic"/>
                <w:b/>
                <w:sz w:val="20"/>
                <w:szCs w:val="28"/>
                <w:lang w:val="es-ES"/>
              </w:rPr>
              <w:t>: LASER RADIAL</w:t>
            </w:r>
            <w:r w:rsidR="00DF1539">
              <w:rPr>
                <w:rFonts w:ascii="Century Gothic" w:hAnsi="Century Gothic"/>
                <w:b/>
                <w:sz w:val="20"/>
                <w:szCs w:val="28"/>
                <w:lang w:val="es-ES"/>
              </w:rPr>
              <w:t xml:space="preserve"> </w:t>
            </w:r>
            <w:r w:rsidR="00313C18" w:rsidRPr="00DF1539">
              <w:rPr>
                <w:rFonts w:ascii="Century Gothic" w:hAnsi="Century Gothic"/>
                <w:b/>
                <w:sz w:val="20"/>
                <w:szCs w:val="28"/>
                <w:lang w:val="es-ES"/>
              </w:rPr>
              <w:t xml:space="preserve">- </w:t>
            </w:r>
            <w:r w:rsidRPr="00DF1539">
              <w:rPr>
                <w:rFonts w:ascii="Century Gothic" w:hAnsi="Century Gothic"/>
                <w:b/>
                <w:sz w:val="20"/>
                <w:szCs w:val="28"/>
                <w:lang w:val="es-ES"/>
              </w:rPr>
              <w:t>LASER 4.7</w:t>
            </w:r>
            <w:r w:rsidR="00313C18" w:rsidRPr="00DF1539">
              <w:rPr>
                <w:rFonts w:ascii="Century Gothic" w:hAnsi="Century Gothic"/>
                <w:b/>
                <w:sz w:val="20"/>
                <w:szCs w:val="28"/>
                <w:lang w:val="es-ES"/>
              </w:rPr>
              <w:t>-SNIPE</w:t>
            </w:r>
          </w:p>
          <w:p w14:paraId="3A41EAE7" w14:textId="77777777" w:rsidR="000D7AB6" w:rsidRPr="008B4202" w:rsidRDefault="000D7AB6" w:rsidP="008B4202">
            <w:pPr>
              <w:spacing w:before="60"/>
              <w:jc w:val="both"/>
              <w:rPr>
                <w:rFonts w:ascii="Century Gothic" w:hAnsi="Century Gothic"/>
                <w:sz w:val="20"/>
                <w:szCs w:val="28"/>
                <w:lang w:val="es-ES"/>
              </w:rPr>
            </w:pPr>
          </w:p>
          <w:p w14:paraId="1F770BE5" w14:textId="77777777" w:rsidR="00313C18" w:rsidRDefault="00313C18" w:rsidP="008B4202">
            <w:pPr>
              <w:spacing w:before="60"/>
              <w:jc w:val="both"/>
              <w:rPr>
                <w:rFonts w:ascii="Century Gothic" w:hAnsi="Century Gothic"/>
                <w:sz w:val="20"/>
                <w:szCs w:val="28"/>
                <w:lang w:val="es-ES"/>
              </w:rPr>
            </w:pPr>
            <w:r>
              <w:rPr>
                <w:rFonts w:ascii="Century Gothic" w:hAnsi="Century Gothic"/>
                <w:sz w:val="20"/>
                <w:szCs w:val="28"/>
                <w:lang w:val="es-ES"/>
              </w:rPr>
              <w:t>RECORRIDO</w:t>
            </w:r>
            <w:r w:rsidR="000D7AB6" w:rsidRPr="008B4202">
              <w:rPr>
                <w:rFonts w:ascii="Century Gothic" w:hAnsi="Century Gothic"/>
                <w:sz w:val="20"/>
                <w:szCs w:val="28"/>
                <w:lang w:val="es-ES"/>
              </w:rPr>
              <w:t>:</w:t>
            </w:r>
            <w:r>
              <w:rPr>
                <w:rFonts w:ascii="Century Gothic" w:hAnsi="Century Gothic"/>
                <w:sz w:val="20"/>
                <w:szCs w:val="28"/>
                <w:lang w:val="es-ES"/>
              </w:rPr>
              <w:t xml:space="preserve"> </w:t>
            </w:r>
          </w:p>
          <w:p w14:paraId="0DDD617C" w14:textId="7CD4A86B" w:rsidR="000D7AB6" w:rsidRPr="008B4202" w:rsidRDefault="000D7AB6" w:rsidP="008B4202">
            <w:pPr>
              <w:spacing w:before="60"/>
              <w:jc w:val="both"/>
              <w:rPr>
                <w:rFonts w:ascii="Century Gothic" w:hAnsi="Century Gothic"/>
                <w:sz w:val="20"/>
                <w:szCs w:val="28"/>
                <w:lang w:val="es-ES"/>
              </w:rPr>
            </w:pPr>
            <w:r w:rsidRPr="008B4202">
              <w:rPr>
                <w:rFonts w:ascii="Century Gothic" w:hAnsi="Century Gothic"/>
                <w:sz w:val="20"/>
                <w:szCs w:val="28"/>
                <w:lang w:val="es-ES"/>
              </w:rPr>
              <w:t>Salida</w:t>
            </w:r>
            <w:r w:rsidR="001D6D28">
              <w:rPr>
                <w:rFonts w:ascii="Century Gothic" w:hAnsi="Century Gothic"/>
                <w:sz w:val="20"/>
                <w:szCs w:val="28"/>
                <w:lang w:val="es-ES"/>
              </w:rPr>
              <w:t xml:space="preserve"> – 1 – 1B – 2 </w:t>
            </w:r>
            <w:r w:rsidR="00313C18">
              <w:rPr>
                <w:rFonts w:ascii="Century Gothic" w:hAnsi="Century Gothic"/>
                <w:sz w:val="20"/>
                <w:szCs w:val="28"/>
                <w:lang w:val="es-ES"/>
              </w:rPr>
              <w:t>– 1 –</w:t>
            </w:r>
            <w:r w:rsidR="001D6D28">
              <w:rPr>
                <w:rFonts w:ascii="Century Gothic" w:hAnsi="Century Gothic"/>
                <w:sz w:val="20"/>
                <w:szCs w:val="28"/>
                <w:lang w:val="es-ES"/>
              </w:rPr>
              <w:t xml:space="preserve"> 1B - Llegada</w:t>
            </w:r>
          </w:p>
          <w:p w14:paraId="00F1830E" w14:textId="77777777" w:rsidR="000D7AB6" w:rsidRPr="008B4202" w:rsidRDefault="000D7AB6" w:rsidP="008B4202">
            <w:pPr>
              <w:spacing w:before="60"/>
              <w:jc w:val="both"/>
              <w:rPr>
                <w:rFonts w:ascii="Century Gothic" w:hAnsi="Century Gothic"/>
                <w:sz w:val="20"/>
                <w:szCs w:val="28"/>
                <w:lang w:val="es-ES"/>
              </w:rPr>
            </w:pPr>
          </w:p>
          <w:p w14:paraId="4C3D5B9E" w14:textId="77777777" w:rsidR="000D7AB6" w:rsidRPr="008B4202" w:rsidRDefault="000D7AB6" w:rsidP="008B4202">
            <w:pPr>
              <w:spacing w:before="60"/>
              <w:jc w:val="both"/>
              <w:rPr>
                <w:rFonts w:ascii="Century Gothic" w:hAnsi="Century Gothic"/>
                <w:sz w:val="20"/>
                <w:szCs w:val="28"/>
                <w:lang w:val="es-ES"/>
              </w:rPr>
            </w:pPr>
            <w:r w:rsidRPr="008B4202">
              <w:rPr>
                <w:rFonts w:ascii="Century Gothic" w:hAnsi="Century Gothic"/>
                <w:sz w:val="20"/>
                <w:szCs w:val="28"/>
                <w:lang w:val="es-ES"/>
              </w:rPr>
              <w:t>Todas las balizas se dejarán por babor.</w:t>
            </w:r>
          </w:p>
          <w:p w14:paraId="68F0AAB1" w14:textId="77777777" w:rsidR="000D7AB6" w:rsidRPr="008B4202" w:rsidRDefault="000D7AB6" w:rsidP="008B4202">
            <w:pPr>
              <w:spacing w:before="60"/>
              <w:jc w:val="both"/>
              <w:rPr>
                <w:rFonts w:ascii="Century Gothic" w:hAnsi="Century Gothic"/>
                <w:sz w:val="20"/>
                <w:szCs w:val="28"/>
                <w:lang w:val="es-ES"/>
              </w:rPr>
            </w:pPr>
            <w:r w:rsidRPr="008B4202">
              <w:rPr>
                <w:rFonts w:ascii="Century Gothic" w:hAnsi="Century Gothic"/>
                <w:sz w:val="20"/>
                <w:szCs w:val="28"/>
                <w:lang w:val="es-ES"/>
              </w:rPr>
              <w:t>Las balizas serán naranjas.</w:t>
            </w:r>
          </w:p>
          <w:p w14:paraId="42D2DC62" w14:textId="77777777" w:rsidR="000D7AB6" w:rsidRDefault="000D7AB6" w:rsidP="008B4202">
            <w:pPr>
              <w:spacing w:before="60"/>
              <w:jc w:val="both"/>
              <w:rPr>
                <w:color w:val="FF0000"/>
                <w:sz w:val="28"/>
                <w:szCs w:val="28"/>
                <w:lang w:val="es-ES"/>
              </w:rPr>
            </w:pPr>
          </w:p>
          <w:p w14:paraId="2E5D8241" w14:textId="77777777" w:rsidR="000D7AB6" w:rsidRDefault="000D7AB6" w:rsidP="008B4202">
            <w:pPr>
              <w:spacing w:before="60"/>
              <w:jc w:val="both"/>
              <w:rPr>
                <w:color w:val="FF0000"/>
                <w:sz w:val="28"/>
                <w:szCs w:val="28"/>
                <w:lang w:val="es-ES"/>
              </w:rPr>
            </w:pPr>
          </w:p>
          <w:p w14:paraId="25998F1C" w14:textId="516BBC35" w:rsidR="00475965" w:rsidRPr="007D028F" w:rsidRDefault="00475965" w:rsidP="008B4202">
            <w:pPr>
              <w:spacing w:before="60"/>
              <w:jc w:val="both"/>
              <w:rPr>
                <w:color w:val="FF0000"/>
                <w:sz w:val="28"/>
                <w:szCs w:val="28"/>
                <w:lang w:val="es-ES"/>
              </w:rPr>
            </w:pPr>
          </w:p>
        </w:tc>
      </w:tr>
    </w:tbl>
    <w:p w14:paraId="57DE773E" w14:textId="395B3F63" w:rsidR="00475965" w:rsidRPr="007D028F" w:rsidRDefault="00475965" w:rsidP="007540F4">
      <w:pPr>
        <w:spacing w:before="60"/>
        <w:jc w:val="both"/>
        <w:rPr>
          <w:color w:val="FF0000"/>
          <w:sz w:val="28"/>
          <w:szCs w:val="28"/>
          <w:lang w:val="es-ES"/>
        </w:rPr>
      </w:pPr>
    </w:p>
    <w:sectPr w:rsidR="00475965" w:rsidRPr="007D028F" w:rsidSect="000241CC">
      <w:pgSz w:w="11906" w:h="16838"/>
      <w:pgMar w:top="709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9CAE8" w14:textId="77777777" w:rsidR="00A80741" w:rsidRDefault="00A80741" w:rsidP="00D34546">
      <w:r>
        <w:separator/>
      </w:r>
    </w:p>
  </w:endnote>
  <w:endnote w:type="continuationSeparator" w:id="0">
    <w:p w14:paraId="0EF12400" w14:textId="77777777" w:rsidR="00A80741" w:rsidRDefault="00A80741" w:rsidP="00D3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92587" w14:textId="77777777" w:rsidR="00A80741" w:rsidRDefault="00A80741" w:rsidP="00D34546">
      <w:r>
        <w:separator/>
      </w:r>
    </w:p>
  </w:footnote>
  <w:footnote w:type="continuationSeparator" w:id="0">
    <w:p w14:paraId="529988B8" w14:textId="77777777" w:rsidR="00A80741" w:rsidRDefault="00A80741" w:rsidP="00D3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66EF"/>
    <w:multiLevelType w:val="hybridMultilevel"/>
    <w:tmpl w:val="613E0126"/>
    <w:lvl w:ilvl="0" w:tplc="A69C2A5C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04BFB"/>
    <w:multiLevelType w:val="hybridMultilevel"/>
    <w:tmpl w:val="296C98C2"/>
    <w:lvl w:ilvl="0" w:tplc="1409000F">
      <w:start w:val="1"/>
      <w:numFmt w:val="decimal"/>
      <w:lvlText w:val="%1."/>
      <w:lvlJc w:val="left"/>
      <w:pPr>
        <w:ind w:left="1427" w:hanging="43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72" w:hanging="360"/>
      </w:pPr>
    </w:lvl>
    <w:lvl w:ilvl="2" w:tplc="1409001B" w:tentative="1">
      <w:start w:val="1"/>
      <w:numFmt w:val="lowerRoman"/>
      <w:lvlText w:val="%3."/>
      <w:lvlJc w:val="right"/>
      <w:pPr>
        <w:ind w:left="2792" w:hanging="180"/>
      </w:pPr>
    </w:lvl>
    <w:lvl w:ilvl="3" w:tplc="1409000F" w:tentative="1">
      <w:start w:val="1"/>
      <w:numFmt w:val="decimal"/>
      <w:lvlText w:val="%4."/>
      <w:lvlJc w:val="left"/>
      <w:pPr>
        <w:ind w:left="3512" w:hanging="360"/>
      </w:pPr>
    </w:lvl>
    <w:lvl w:ilvl="4" w:tplc="14090019" w:tentative="1">
      <w:start w:val="1"/>
      <w:numFmt w:val="lowerLetter"/>
      <w:lvlText w:val="%5."/>
      <w:lvlJc w:val="left"/>
      <w:pPr>
        <w:ind w:left="4232" w:hanging="360"/>
      </w:pPr>
    </w:lvl>
    <w:lvl w:ilvl="5" w:tplc="1409001B" w:tentative="1">
      <w:start w:val="1"/>
      <w:numFmt w:val="lowerRoman"/>
      <w:lvlText w:val="%6."/>
      <w:lvlJc w:val="right"/>
      <w:pPr>
        <w:ind w:left="4952" w:hanging="180"/>
      </w:pPr>
    </w:lvl>
    <w:lvl w:ilvl="6" w:tplc="1409000F" w:tentative="1">
      <w:start w:val="1"/>
      <w:numFmt w:val="decimal"/>
      <w:lvlText w:val="%7."/>
      <w:lvlJc w:val="left"/>
      <w:pPr>
        <w:ind w:left="5672" w:hanging="360"/>
      </w:pPr>
    </w:lvl>
    <w:lvl w:ilvl="7" w:tplc="14090019" w:tentative="1">
      <w:start w:val="1"/>
      <w:numFmt w:val="lowerLetter"/>
      <w:lvlText w:val="%8."/>
      <w:lvlJc w:val="left"/>
      <w:pPr>
        <w:ind w:left="6392" w:hanging="360"/>
      </w:pPr>
    </w:lvl>
    <w:lvl w:ilvl="8" w:tplc="1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D0D3449"/>
    <w:multiLevelType w:val="hybridMultilevel"/>
    <w:tmpl w:val="214CB1F0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76CC6"/>
    <w:multiLevelType w:val="hybridMultilevel"/>
    <w:tmpl w:val="74D6CD22"/>
    <w:lvl w:ilvl="0" w:tplc="A69C2A5C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952FA"/>
    <w:multiLevelType w:val="multilevel"/>
    <w:tmpl w:val="8F8A2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710D5D"/>
    <w:multiLevelType w:val="hybridMultilevel"/>
    <w:tmpl w:val="764241E4"/>
    <w:lvl w:ilvl="0" w:tplc="6338E638">
      <w:start w:val="1"/>
      <w:numFmt w:val="decimal"/>
      <w:lvlText w:val="%1"/>
      <w:lvlJc w:val="left"/>
      <w:pPr>
        <w:ind w:left="1427" w:hanging="43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72" w:hanging="360"/>
      </w:pPr>
    </w:lvl>
    <w:lvl w:ilvl="2" w:tplc="1409001B" w:tentative="1">
      <w:start w:val="1"/>
      <w:numFmt w:val="lowerRoman"/>
      <w:lvlText w:val="%3."/>
      <w:lvlJc w:val="right"/>
      <w:pPr>
        <w:ind w:left="2792" w:hanging="180"/>
      </w:pPr>
    </w:lvl>
    <w:lvl w:ilvl="3" w:tplc="1409000F" w:tentative="1">
      <w:start w:val="1"/>
      <w:numFmt w:val="decimal"/>
      <w:lvlText w:val="%4."/>
      <w:lvlJc w:val="left"/>
      <w:pPr>
        <w:ind w:left="3512" w:hanging="360"/>
      </w:pPr>
    </w:lvl>
    <w:lvl w:ilvl="4" w:tplc="14090019" w:tentative="1">
      <w:start w:val="1"/>
      <w:numFmt w:val="lowerLetter"/>
      <w:lvlText w:val="%5."/>
      <w:lvlJc w:val="left"/>
      <w:pPr>
        <w:ind w:left="4232" w:hanging="360"/>
      </w:pPr>
    </w:lvl>
    <w:lvl w:ilvl="5" w:tplc="1409001B" w:tentative="1">
      <w:start w:val="1"/>
      <w:numFmt w:val="lowerRoman"/>
      <w:lvlText w:val="%6."/>
      <w:lvlJc w:val="right"/>
      <w:pPr>
        <w:ind w:left="4952" w:hanging="180"/>
      </w:pPr>
    </w:lvl>
    <w:lvl w:ilvl="6" w:tplc="1409000F" w:tentative="1">
      <w:start w:val="1"/>
      <w:numFmt w:val="decimal"/>
      <w:lvlText w:val="%7."/>
      <w:lvlJc w:val="left"/>
      <w:pPr>
        <w:ind w:left="5672" w:hanging="360"/>
      </w:pPr>
    </w:lvl>
    <w:lvl w:ilvl="7" w:tplc="14090019" w:tentative="1">
      <w:start w:val="1"/>
      <w:numFmt w:val="lowerLetter"/>
      <w:lvlText w:val="%8."/>
      <w:lvlJc w:val="left"/>
      <w:pPr>
        <w:ind w:left="6392" w:hanging="360"/>
      </w:pPr>
    </w:lvl>
    <w:lvl w:ilvl="8" w:tplc="1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436958BB"/>
    <w:multiLevelType w:val="hybridMultilevel"/>
    <w:tmpl w:val="736445B6"/>
    <w:lvl w:ilvl="0" w:tplc="D87C95A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A16CEE"/>
    <w:multiLevelType w:val="hybridMultilevel"/>
    <w:tmpl w:val="7180CD3E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AD356B"/>
    <w:multiLevelType w:val="hybridMultilevel"/>
    <w:tmpl w:val="17D486A4"/>
    <w:lvl w:ilvl="0" w:tplc="A69C2A5C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F5F33"/>
    <w:multiLevelType w:val="hybridMultilevel"/>
    <w:tmpl w:val="C07C0EEA"/>
    <w:lvl w:ilvl="0" w:tplc="1409000F">
      <w:start w:val="1"/>
      <w:numFmt w:val="decimal"/>
      <w:lvlText w:val="%1."/>
      <w:lvlJc w:val="left"/>
      <w:pPr>
        <w:ind w:left="1712" w:hanging="360"/>
      </w:pPr>
    </w:lvl>
    <w:lvl w:ilvl="1" w:tplc="14090019" w:tentative="1">
      <w:start w:val="1"/>
      <w:numFmt w:val="lowerLetter"/>
      <w:lvlText w:val="%2."/>
      <w:lvlJc w:val="left"/>
      <w:pPr>
        <w:ind w:left="2432" w:hanging="360"/>
      </w:pPr>
    </w:lvl>
    <w:lvl w:ilvl="2" w:tplc="1409001B" w:tentative="1">
      <w:start w:val="1"/>
      <w:numFmt w:val="lowerRoman"/>
      <w:lvlText w:val="%3."/>
      <w:lvlJc w:val="right"/>
      <w:pPr>
        <w:ind w:left="3152" w:hanging="180"/>
      </w:pPr>
    </w:lvl>
    <w:lvl w:ilvl="3" w:tplc="1409000F" w:tentative="1">
      <w:start w:val="1"/>
      <w:numFmt w:val="decimal"/>
      <w:lvlText w:val="%4."/>
      <w:lvlJc w:val="left"/>
      <w:pPr>
        <w:ind w:left="3872" w:hanging="360"/>
      </w:pPr>
    </w:lvl>
    <w:lvl w:ilvl="4" w:tplc="14090019" w:tentative="1">
      <w:start w:val="1"/>
      <w:numFmt w:val="lowerLetter"/>
      <w:lvlText w:val="%5."/>
      <w:lvlJc w:val="left"/>
      <w:pPr>
        <w:ind w:left="4592" w:hanging="360"/>
      </w:pPr>
    </w:lvl>
    <w:lvl w:ilvl="5" w:tplc="1409001B" w:tentative="1">
      <w:start w:val="1"/>
      <w:numFmt w:val="lowerRoman"/>
      <w:lvlText w:val="%6."/>
      <w:lvlJc w:val="right"/>
      <w:pPr>
        <w:ind w:left="5312" w:hanging="180"/>
      </w:pPr>
    </w:lvl>
    <w:lvl w:ilvl="6" w:tplc="1409000F" w:tentative="1">
      <w:start w:val="1"/>
      <w:numFmt w:val="decimal"/>
      <w:lvlText w:val="%7."/>
      <w:lvlJc w:val="left"/>
      <w:pPr>
        <w:ind w:left="6032" w:hanging="360"/>
      </w:pPr>
    </w:lvl>
    <w:lvl w:ilvl="7" w:tplc="14090019" w:tentative="1">
      <w:start w:val="1"/>
      <w:numFmt w:val="lowerLetter"/>
      <w:lvlText w:val="%8."/>
      <w:lvlJc w:val="left"/>
      <w:pPr>
        <w:ind w:left="6752" w:hanging="360"/>
      </w:pPr>
    </w:lvl>
    <w:lvl w:ilvl="8" w:tplc="140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46"/>
    <w:rsid w:val="000042D1"/>
    <w:rsid w:val="000241CC"/>
    <w:rsid w:val="000810CD"/>
    <w:rsid w:val="000844FF"/>
    <w:rsid w:val="00086771"/>
    <w:rsid w:val="00086B66"/>
    <w:rsid w:val="00087BE0"/>
    <w:rsid w:val="00093D70"/>
    <w:rsid w:val="000C695F"/>
    <w:rsid w:val="000D6817"/>
    <w:rsid w:val="000D7AB6"/>
    <w:rsid w:val="000F5E8E"/>
    <w:rsid w:val="001345E2"/>
    <w:rsid w:val="00145D14"/>
    <w:rsid w:val="001552C8"/>
    <w:rsid w:val="00170460"/>
    <w:rsid w:val="00195691"/>
    <w:rsid w:val="001C212C"/>
    <w:rsid w:val="001D6D28"/>
    <w:rsid w:val="0020214A"/>
    <w:rsid w:val="00206668"/>
    <w:rsid w:val="00240C1B"/>
    <w:rsid w:val="002528D8"/>
    <w:rsid w:val="00255685"/>
    <w:rsid w:val="00281DBA"/>
    <w:rsid w:val="0028660C"/>
    <w:rsid w:val="002B2534"/>
    <w:rsid w:val="002E1D87"/>
    <w:rsid w:val="002E3661"/>
    <w:rsid w:val="003071CE"/>
    <w:rsid w:val="003075A4"/>
    <w:rsid w:val="00313C18"/>
    <w:rsid w:val="00385D1F"/>
    <w:rsid w:val="003A38C7"/>
    <w:rsid w:val="003A5475"/>
    <w:rsid w:val="003C0432"/>
    <w:rsid w:val="003C5B65"/>
    <w:rsid w:val="003F5570"/>
    <w:rsid w:val="00426543"/>
    <w:rsid w:val="00450746"/>
    <w:rsid w:val="00475965"/>
    <w:rsid w:val="00486B31"/>
    <w:rsid w:val="004924D3"/>
    <w:rsid w:val="004C531F"/>
    <w:rsid w:val="004D45F3"/>
    <w:rsid w:val="004F20B1"/>
    <w:rsid w:val="00521470"/>
    <w:rsid w:val="00566FD8"/>
    <w:rsid w:val="00590A07"/>
    <w:rsid w:val="00594DF8"/>
    <w:rsid w:val="00597FFC"/>
    <w:rsid w:val="005A29B6"/>
    <w:rsid w:val="005E68BF"/>
    <w:rsid w:val="00607C57"/>
    <w:rsid w:val="00611B21"/>
    <w:rsid w:val="00614EA8"/>
    <w:rsid w:val="0061751D"/>
    <w:rsid w:val="006260A0"/>
    <w:rsid w:val="00632DC1"/>
    <w:rsid w:val="0065054D"/>
    <w:rsid w:val="00652917"/>
    <w:rsid w:val="006633F6"/>
    <w:rsid w:val="00691AFA"/>
    <w:rsid w:val="006B29A0"/>
    <w:rsid w:val="006E6EF3"/>
    <w:rsid w:val="006F5425"/>
    <w:rsid w:val="00750158"/>
    <w:rsid w:val="007540F4"/>
    <w:rsid w:val="00792C66"/>
    <w:rsid w:val="007946CB"/>
    <w:rsid w:val="007A38B9"/>
    <w:rsid w:val="007B411C"/>
    <w:rsid w:val="007B73E1"/>
    <w:rsid w:val="007D028F"/>
    <w:rsid w:val="007E25AD"/>
    <w:rsid w:val="007E2E3D"/>
    <w:rsid w:val="007E2EC3"/>
    <w:rsid w:val="00801797"/>
    <w:rsid w:val="00840968"/>
    <w:rsid w:val="008451C7"/>
    <w:rsid w:val="00874421"/>
    <w:rsid w:val="008A4534"/>
    <w:rsid w:val="008B4202"/>
    <w:rsid w:val="008B729D"/>
    <w:rsid w:val="008C12C6"/>
    <w:rsid w:val="00922649"/>
    <w:rsid w:val="00924663"/>
    <w:rsid w:val="009277A0"/>
    <w:rsid w:val="009C7BC7"/>
    <w:rsid w:val="009D1CB6"/>
    <w:rsid w:val="009F1391"/>
    <w:rsid w:val="00A14777"/>
    <w:rsid w:val="00A73854"/>
    <w:rsid w:val="00A80741"/>
    <w:rsid w:val="00A9394C"/>
    <w:rsid w:val="00AF2A38"/>
    <w:rsid w:val="00B06CAB"/>
    <w:rsid w:val="00B337FA"/>
    <w:rsid w:val="00B83D23"/>
    <w:rsid w:val="00B8676C"/>
    <w:rsid w:val="00B920C1"/>
    <w:rsid w:val="00BA1AEC"/>
    <w:rsid w:val="00BA1E70"/>
    <w:rsid w:val="00BC258C"/>
    <w:rsid w:val="00BC2F30"/>
    <w:rsid w:val="00BD4667"/>
    <w:rsid w:val="00BE0F59"/>
    <w:rsid w:val="00BF059D"/>
    <w:rsid w:val="00BF7A67"/>
    <w:rsid w:val="00C43445"/>
    <w:rsid w:val="00C43A63"/>
    <w:rsid w:val="00C91238"/>
    <w:rsid w:val="00CB16E4"/>
    <w:rsid w:val="00CC3DE3"/>
    <w:rsid w:val="00CD4DFB"/>
    <w:rsid w:val="00CF1301"/>
    <w:rsid w:val="00CF4937"/>
    <w:rsid w:val="00D05A07"/>
    <w:rsid w:val="00D34546"/>
    <w:rsid w:val="00D34854"/>
    <w:rsid w:val="00D83E85"/>
    <w:rsid w:val="00D87FB4"/>
    <w:rsid w:val="00D950E9"/>
    <w:rsid w:val="00DD4B23"/>
    <w:rsid w:val="00DF1539"/>
    <w:rsid w:val="00E45155"/>
    <w:rsid w:val="00E45B44"/>
    <w:rsid w:val="00E86261"/>
    <w:rsid w:val="00E921AB"/>
    <w:rsid w:val="00ED7EC9"/>
    <w:rsid w:val="00F50E1B"/>
    <w:rsid w:val="00F67A0C"/>
    <w:rsid w:val="00F80848"/>
    <w:rsid w:val="00F91564"/>
    <w:rsid w:val="00F91722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3E70C8"/>
  <w15:docId w15:val="{81D4975A-86DF-4EEB-B357-7FF2C680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4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7BC7"/>
    <w:pPr>
      <w:keepNext/>
      <w:tabs>
        <w:tab w:val="left" w:pos="1418"/>
        <w:tab w:val="left" w:pos="3402"/>
      </w:tabs>
      <w:spacing w:before="120"/>
      <w:outlineLvl w:val="1"/>
    </w:pPr>
    <w:rPr>
      <w:rFonts w:ascii="Times New Roman" w:eastAsia="Times New Roman" w:hAnsi="Times New Roman" w:cs="Times New Roman"/>
      <w:sz w:val="30"/>
      <w:szCs w:val="20"/>
      <w:lang w:val="en-GB" w:eastAsia="fi-F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546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4546"/>
    <w:rPr>
      <w:rFonts w:eastAsiaTheme="minorEastAsia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34546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546"/>
    <w:rPr>
      <w:rFonts w:eastAsiaTheme="minorEastAsia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3454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50158"/>
    <w:pPr>
      <w:spacing w:before="260"/>
    </w:pPr>
    <w:rPr>
      <w:rFonts w:ascii="Times New Roman" w:eastAsia="Times New Roman" w:hAnsi="Times New Roman" w:cs="Times New Roman"/>
      <w:i/>
      <w:color w:val="FF0000"/>
      <w:sz w:val="26"/>
      <w:szCs w:val="20"/>
      <w:lang w:val="en-GB" w:eastAsia="fi-F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0158"/>
    <w:rPr>
      <w:rFonts w:ascii="Times New Roman" w:eastAsia="Times New Roman" w:hAnsi="Times New Roman" w:cs="Times New Roman"/>
      <w:i/>
      <w:color w:val="FF0000"/>
      <w:sz w:val="26"/>
      <w:szCs w:val="20"/>
      <w:lang w:val="en-GB" w:eastAsia="fi-FI"/>
    </w:rPr>
  </w:style>
  <w:style w:type="character" w:styleId="Hipervnculo">
    <w:name w:val="Hyperlink"/>
    <w:basedOn w:val="Fuentedeprrafopredeter"/>
    <w:uiPriority w:val="99"/>
    <w:unhideWhenUsed/>
    <w:rsid w:val="0075015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28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C7BC7"/>
    <w:rPr>
      <w:rFonts w:ascii="Times New Roman" w:eastAsia="Times New Roman" w:hAnsi="Times New Roman" w:cs="Times New Roman"/>
      <w:sz w:val="30"/>
      <w:szCs w:val="20"/>
      <w:lang w:val="en-GB" w:eastAsia="fi-F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EF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EF3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92C6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92C66"/>
    <w:rPr>
      <w:rFonts w:eastAsiaTheme="minorEastAsia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9F1391"/>
    <w:rPr>
      <w:b/>
      <w:bCs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87FB4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E45B4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691E-22DB-4F49-907B-13FAD35F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 Mowlem</dc:creator>
  <cp:keywords/>
  <dc:description/>
  <cp:lastModifiedBy>Ana Sanchez del Campo</cp:lastModifiedBy>
  <cp:revision>26</cp:revision>
  <dcterms:created xsi:type="dcterms:W3CDTF">2018-06-25T15:45:00Z</dcterms:created>
  <dcterms:modified xsi:type="dcterms:W3CDTF">2018-07-13T09:45:00Z</dcterms:modified>
</cp:coreProperties>
</file>